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7285E" w14:textId="122284F3" w:rsidR="00D16798" w:rsidRPr="005C4F47" w:rsidRDefault="00F31ADB" w:rsidP="002D05FA">
      <w:pPr>
        <w:pStyle w:val="Odstavecseseznamem"/>
        <w:numPr>
          <w:ilvl w:val="0"/>
          <w:numId w:val="6"/>
        </w:numPr>
        <w:shd w:val="clear" w:color="auto" w:fill="7F7F7F"/>
        <w:spacing w:after="0" w:line="240" w:lineRule="auto"/>
        <w:jc w:val="both"/>
        <w:rPr>
          <w:rFonts w:cs="Arial"/>
          <w:b/>
          <w:color w:val="FFFFFF"/>
          <w:sz w:val="40"/>
          <w:szCs w:val="40"/>
        </w:rPr>
      </w:pPr>
      <w:r>
        <w:rPr>
          <w:rFonts w:cs="Arial"/>
          <w:b/>
          <w:color w:val="FFFFFF"/>
          <w:sz w:val="40"/>
          <w:szCs w:val="40"/>
        </w:rPr>
        <w:t xml:space="preserve"> </w:t>
      </w:r>
      <w:r w:rsidR="00D16798" w:rsidRPr="005C4F47">
        <w:rPr>
          <w:rFonts w:cs="Arial"/>
          <w:b/>
          <w:color w:val="FFFFFF"/>
          <w:sz w:val="40"/>
          <w:szCs w:val="40"/>
        </w:rPr>
        <w:t>PRŮVODNÍ ZPRÁVA</w:t>
      </w:r>
    </w:p>
    <w:p w14:paraId="21E44A52" w14:textId="77777777" w:rsidR="00D16798" w:rsidRPr="005C4F47" w:rsidRDefault="00D16798" w:rsidP="002D05FA">
      <w:pPr>
        <w:pStyle w:val="Odstavecseseznamem"/>
        <w:spacing w:after="0"/>
        <w:ind w:left="0"/>
        <w:jc w:val="both"/>
        <w:rPr>
          <w:rFonts w:cs="Arial"/>
          <w:b/>
          <w:sz w:val="24"/>
          <w:szCs w:val="24"/>
          <w:u w:val="single"/>
        </w:rPr>
      </w:pPr>
    </w:p>
    <w:p w14:paraId="4E03F568" w14:textId="77777777" w:rsidR="00D16798" w:rsidRPr="00AB4D9F" w:rsidRDefault="00D16798" w:rsidP="002D05FA">
      <w:pPr>
        <w:pStyle w:val="Odstavecseseznamem"/>
        <w:numPr>
          <w:ilvl w:val="1"/>
          <w:numId w:val="5"/>
        </w:numPr>
        <w:spacing w:after="0"/>
        <w:ind w:left="0"/>
        <w:jc w:val="both"/>
        <w:rPr>
          <w:rFonts w:cs="Arial"/>
          <w:b/>
          <w:sz w:val="24"/>
          <w:szCs w:val="40"/>
        </w:rPr>
      </w:pPr>
      <w:r w:rsidRPr="00AB4D9F">
        <w:rPr>
          <w:rFonts w:cs="Arial"/>
          <w:b/>
          <w:sz w:val="24"/>
          <w:szCs w:val="40"/>
        </w:rPr>
        <w:t>Identifikační údaje</w:t>
      </w:r>
    </w:p>
    <w:p w14:paraId="08EA7AAA" w14:textId="77777777" w:rsidR="00D16798" w:rsidRPr="00AB4D9F" w:rsidRDefault="00D16798" w:rsidP="002D05FA">
      <w:pPr>
        <w:pStyle w:val="Odstavecseseznamem"/>
        <w:spacing w:after="0"/>
        <w:ind w:left="0"/>
        <w:jc w:val="both"/>
        <w:rPr>
          <w:rFonts w:cs="Arial"/>
          <w:b/>
        </w:rPr>
      </w:pPr>
    </w:p>
    <w:p w14:paraId="2670841B" w14:textId="77777777" w:rsidR="00D16798" w:rsidRPr="00AB4D9F" w:rsidRDefault="00D16798" w:rsidP="002D05FA">
      <w:pPr>
        <w:pStyle w:val="Odstavecseseznamem"/>
        <w:numPr>
          <w:ilvl w:val="2"/>
          <w:numId w:val="5"/>
        </w:numPr>
        <w:spacing w:after="0"/>
        <w:ind w:left="0"/>
        <w:jc w:val="both"/>
        <w:rPr>
          <w:rFonts w:cs="Arial"/>
          <w:b/>
        </w:rPr>
      </w:pPr>
      <w:r w:rsidRPr="00AB4D9F">
        <w:rPr>
          <w:rFonts w:cs="Arial"/>
          <w:b/>
        </w:rPr>
        <w:t>Údaje o stavbě</w:t>
      </w:r>
    </w:p>
    <w:p w14:paraId="2BFBD9A5" w14:textId="77777777" w:rsidR="00F31ADB" w:rsidRDefault="00F31ADB" w:rsidP="002D05FA">
      <w:pPr>
        <w:spacing w:after="0"/>
        <w:jc w:val="both"/>
        <w:rPr>
          <w:rFonts w:eastAsia="Times New Roman"/>
        </w:rPr>
      </w:pPr>
    </w:p>
    <w:p w14:paraId="2EA6BE4E" w14:textId="18F5E26B" w:rsidR="00F31ADB" w:rsidRDefault="00F31ADB" w:rsidP="002D05FA">
      <w:pPr>
        <w:spacing w:after="0"/>
        <w:jc w:val="both"/>
        <w:rPr>
          <w:rFonts w:eastAsia="Times New Roman"/>
        </w:rPr>
      </w:pPr>
      <w:r w:rsidRPr="00F31ADB">
        <w:rPr>
          <w:rFonts w:eastAsia="Times New Roman"/>
        </w:rPr>
        <w:t xml:space="preserve">Název stavby: </w:t>
      </w:r>
      <w:r w:rsidRPr="00F31ADB">
        <w:rPr>
          <w:rFonts w:eastAsia="Times New Roman"/>
        </w:rPr>
        <w:tab/>
        <w:t>DEMOLICE OBJEKTU ZUŠ</w:t>
      </w:r>
    </w:p>
    <w:p w14:paraId="62B01A82" w14:textId="77777777" w:rsidR="00F31ADB" w:rsidRPr="00F31ADB" w:rsidRDefault="00F31ADB" w:rsidP="002D05FA">
      <w:pPr>
        <w:spacing w:after="0"/>
        <w:jc w:val="both"/>
        <w:rPr>
          <w:rFonts w:eastAsia="Times New Roman"/>
        </w:rPr>
      </w:pPr>
    </w:p>
    <w:p w14:paraId="4DDF8084" w14:textId="77777777" w:rsidR="00F31ADB" w:rsidRPr="00F31ADB" w:rsidRDefault="00F31ADB" w:rsidP="002D05FA">
      <w:pPr>
        <w:spacing w:after="0"/>
        <w:jc w:val="both"/>
        <w:rPr>
          <w:rFonts w:eastAsia="Times New Roman"/>
        </w:rPr>
      </w:pPr>
      <w:r w:rsidRPr="00F31ADB">
        <w:rPr>
          <w:rFonts w:eastAsia="Times New Roman"/>
        </w:rPr>
        <w:t xml:space="preserve">Místo stavby: </w:t>
      </w:r>
      <w:r w:rsidRPr="00F31ADB">
        <w:rPr>
          <w:rFonts w:eastAsia="Times New Roman"/>
        </w:rPr>
        <w:tab/>
        <w:t>Plzeň – Bolevec, U Jam 1353/14</w:t>
      </w:r>
    </w:p>
    <w:p w14:paraId="19B401AB" w14:textId="37C328D7" w:rsidR="00D16798" w:rsidRDefault="00F31ADB" w:rsidP="002D05FA">
      <w:pPr>
        <w:pStyle w:val="Odstavecseseznamem"/>
        <w:spacing w:after="0"/>
        <w:ind w:left="0"/>
        <w:jc w:val="both"/>
        <w:rPr>
          <w:rFonts w:eastAsia="Times New Roman"/>
        </w:rPr>
      </w:pPr>
      <w:r w:rsidRPr="00F31ADB">
        <w:rPr>
          <w:rFonts w:eastAsia="Times New Roman"/>
        </w:rPr>
        <w:tab/>
      </w:r>
      <w:r w:rsidRPr="00F31ADB">
        <w:rPr>
          <w:rFonts w:eastAsia="Times New Roman"/>
        </w:rPr>
        <w:tab/>
        <w:t>k. ú. Bolevec, parc. č. 92/1, 92/3</w:t>
      </w:r>
    </w:p>
    <w:p w14:paraId="5502A1BC" w14:textId="77777777" w:rsidR="00F31ADB" w:rsidRPr="00AB4D9F" w:rsidRDefault="00F31ADB" w:rsidP="002D05FA">
      <w:pPr>
        <w:pStyle w:val="Odstavecseseznamem"/>
        <w:spacing w:after="0"/>
        <w:ind w:left="0"/>
        <w:jc w:val="both"/>
        <w:rPr>
          <w:rFonts w:cs="Arial"/>
          <w:highlight w:val="yellow"/>
        </w:rPr>
      </w:pPr>
    </w:p>
    <w:p w14:paraId="29B0CC79" w14:textId="77777777" w:rsidR="00D16798" w:rsidRPr="007125B4" w:rsidRDefault="00D16798" w:rsidP="002D05FA">
      <w:pPr>
        <w:pStyle w:val="Odstavecseseznamem"/>
        <w:numPr>
          <w:ilvl w:val="2"/>
          <w:numId w:val="5"/>
        </w:numPr>
        <w:spacing w:after="0"/>
        <w:ind w:left="0"/>
        <w:jc w:val="both"/>
        <w:rPr>
          <w:rFonts w:cs="Arial"/>
          <w:b/>
        </w:rPr>
      </w:pPr>
      <w:r w:rsidRPr="007125B4">
        <w:rPr>
          <w:rFonts w:cs="Arial"/>
          <w:b/>
        </w:rPr>
        <w:t>Údaje o žadateli / stavebníkovi</w:t>
      </w:r>
    </w:p>
    <w:p w14:paraId="19FDDFC0" w14:textId="6DA51F17" w:rsidR="00C47867" w:rsidRDefault="00C47867"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Fonts w:cs="Arial"/>
        </w:rPr>
      </w:pPr>
    </w:p>
    <w:p w14:paraId="288B3397" w14:textId="77777777" w:rsidR="002D05FA"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pPr>
      <w:r>
        <w:t>Základní umělecká škola, Plzeň, Sokolovská 54</w:t>
      </w:r>
    </w:p>
    <w:p w14:paraId="7F46E212" w14:textId="77777777" w:rsidR="002D05FA"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pPr>
      <w:r>
        <w:t>Sokolovská 1165/54, 32300 Plzeň</w:t>
      </w:r>
    </w:p>
    <w:p w14:paraId="5D5BD1E9" w14:textId="77777777" w:rsidR="002D05FA"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pPr>
      <w:r>
        <w:t>IČ: 45335842</w:t>
      </w:r>
    </w:p>
    <w:p w14:paraId="72A69BB4" w14:textId="19CD1E83" w:rsidR="002D05FA"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pPr>
      <w:r>
        <w:t>Zastoupená: Jan Sedláček Dipl. um., ředitel</w:t>
      </w:r>
    </w:p>
    <w:p w14:paraId="6D18494D" w14:textId="77777777" w:rsidR="002D05FA" w:rsidRPr="007125B4"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pPr>
    </w:p>
    <w:p w14:paraId="3B7D7D33" w14:textId="77777777" w:rsidR="00D16798" w:rsidRPr="00EA7A68" w:rsidRDefault="00D16798" w:rsidP="002D05FA">
      <w:pPr>
        <w:pStyle w:val="Odstavecseseznamem"/>
        <w:numPr>
          <w:ilvl w:val="2"/>
          <w:numId w:val="5"/>
        </w:numPr>
        <w:spacing w:after="0"/>
        <w:ind w:left="0"/>
        <w:jc w:val="both"/>
        <w:rPr>
          <w:rFonts w:cs="Arial"/>
          <w:b/>
        </w:rPr>
      </w:pPr>
      <w:r w:rsidRPr="00EA7A68">
        <w:rPr>
          <w:rFonts w:cs="Arial"/>
          <w:b/>
        </w:rPr>
        <w:t xml:space="preserve">Údaje o zpracovateli dokumentace </w:t>
      </w:r>
    </w:p>
    <w:p w14:paraId="5838ED0F" w14:textId="77777777" w:rsidR="00D16798" w:rsidRPr="00EA7A68" w:rsidRDefault="00D16798" w:rsidP="002D05FA">
      <w:pPr>
        <w:tabs>
          <w:tab w:val="left" w:pos="993"/>
        </w:tabs>
        <w:spacing w:after="0"/>
        <w:jc w:val="both"/>
        <w:rPr>
          <w:rFonts w:cs="Arial"/>
          <w:b/>
        </w:rPr>
      </w:pPr>
    </w:p>
    <w:p w14:paraId="0DC7E543" w14:textId="77777777" w:rsidR="002D05FA" w:rsidRPr="002D05FA"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contextualSpacing/>
        <w:rPr>
          <w:bCs/>
          <w:iCs/>
        </w:rPr>
      </w:pPr>
      <w:r w:rsidRPr="002D05FA">
        <w:rPr>
          <w:b/>
          <w:iCs/>
        </w:rPr>
        <w:t>projectstudio8 s.r.o.</w:t>
      </w:r>
      <w:r w:rsidRPr="002D05FA">
        <w:rPr>
          <w:bCs/>
          <w:iCs/>
        </w:rPr>
        <w:t xml:space="preserve"> - Ing. O. Janout, Ing. J. Korelus </w:t>
      </w:r>
    </w:p>
    <w:p w14:paraId="48B3018C" w14:textId="77777777" w:rsidR="002D05FA" w:rsidRPr="002D05FA"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contextualSpacing/>
        <w:rPr>
          <w:bCs/>
          <w:iCs/>
        </w:rPr>
      </w:pPr>
      <w:r w:rsidRPr="002D05FA">
        <w:rPr>
          <w:bCs/>
          <w:iCs/>
        </w:rPr>
        <w:t>Pod Všemi svatými 415/4, Plzeň 301 00</w:t>
      </w:r>
    </w:p>
    <w:p w14:paraId="164F3945" w14:textId="77777777" w:rsidR="002D05FA" w:rsidRPr="002D05FA"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contextualSpacing/>
        <w:rPr>
          <w:bCs/>
          <w:iCs/>
        </w:rPr>
      </w:pPr>
      <w:r w:rsidRPr="002D05FA">
        <w:rPr>
          <w:bCs/>
          <w:iCs/>
        </w:rPr>
        <w:t>IČ: 26395606</w:t>
      </w:r>
    </w:p>
    <w:p w14:paraId="7854C4A2" w14:textId="77777777" w:rsidR="002D05FA" w:rsidRPr="002D05FA"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contextualSpacing/>
        <w:rPr>
          <w:bCs/>
          <w:iCs/>
        </w:rPr>
      </w:pPr>
      <w:r w:rsidRPr="002D05FA">
        <w:rPr>
          <w:bCs/>
          <w:iCs/>
        </w:rPr>
        <w:t>DIČ: CZ26395606</w:t>
      </w:r>
    </w:p>
    <w:p w14:paraId="6708805F" w14:textId="77777777" w:rsidR="002D05FA" w:rsidRPr="002D05FA"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contextualSpacing/>
        <w:rPr>
          <w:bCs/>
          <w:iCs/>
        </w:rPr>
      </w:pPr>
    </w:p>
    <w:p w14:paraId="4C31B0BA" w14:textId="2F64D5D0" w:rsidR="002D05FA" w:rsidRPr="002D05FA"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contextualSpacing/>
        <w:rPr>
          <w:bCs/>
          <w:iCs/>
        </w:rPr>
      </w:pPr>
      <w:r w:rsidRPr="00273B37">
        <w:rPr>
          <w:bCs/>
          <w:iCs/>
        </w:rPr>
        <w:t xml:space="preserve">Autorizovaný projektant: Ing. </w:t>
      </w:r>
      <w:r w:rsidR="00273B37" w:rsidRPr="00273B37">
        <w:rPr>
          <w:bCs/>
          <w:iCs/>
        </w:rPr>
        <w:t>Ondřej Janout</w:t>
      </w:r>
      <w:r w:rsidRPr="00273B37">
        <w:rPr>
          <w:bCs/>
          <w:iCs/>
        </w:rPr>
        <w:t>, Pod Všemi svatými 4, Plzeň, ČKAIT 02014</w:t>
      </w:r>
      <w:r w:rsidR="00273B37" w:rsidRPr="00273B37">
        <w:rPr>
          <w:bCs/>
          <w:iCs/>
        </w:rPr>
        <w:t>30</w:t>
      </w:r>
    </w:p>
    <w:p w14:paraId="4DD8C65E" w14:textId="77777777" w:rsidR="002D05FA" w:rsidRDefault="002D05FA"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contextualSpacing/>
        <w:rPr>
          <w:bCs/>
          <w:iCs/>
        </w:rPr>
      </w:pPr>
      <w:r w:rsidRPr="002D05FA">
        <w:rPr>
          <w:bCs/>
          <w:iCs/>
        </w:rPr>
        <w:t>Vypracoval: Petr Soukup DiS.</w:t>
      </w:r>
    </w:p>
    <w:p w14:paraId="72330BEA" w14:textId="54294213" w:rsidR="002770F5" w:rsidRPr="002D05FA" w:rsidRDefault="009C6904" w:rsidP="002D05F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contextualSpacing/>
        <w:rPr>
          <w:rFonts w:cs="Arial"/>
          <w:bCs/>
          <w:iCs/>
        </w:rPr>
      </w:pPr>
      <w:r w:rsidRPr="002D05FA">
        <w:rPr>
          <w:rFonts w:cs="Arial"/>
          <w:bCs/>
          <w:iCs/>
        </w:rPr>
        <w:tab/>
      </w:r>
    </w:p>
    <w:p w14:paraId="2B5D0C51" w14:textId="77777777" w:rsidR="00D16798" w:rsidRPr="00F560A1" w:rsidRDefault="00D16798" w:rsidP="00E4543A">
      <w:pPr>
        <w:pStyle w:val="Odstavecseseznamem"/>
        <w:numPr>
          <w:ilvl w:val="1"/>
          <w:numId w:val="5"/>
        </w:numPr>
        <w:spacing w:after="0" w:line="360" w:lineRule="auto"/>
        <w:ind w:left="0"/>
        <w:jc w:val="both"/>
        <w:rPr>
          <w:rFonts w:cs="Arial"/>
          <w:b/>
          <w:sz w:val="24"/>
          <w:szCs w:val="40"/>
        </w:rPr>
      </w:pPr>
      <w:r w:rsidRPr="00F560A1">
        <w:rPr>
          <w:rFonts w:cs="Arial"/>
          <w:b/>
          <w:sz w:val="24"/>
          <w:szCs w:val="40"/>
        </w:rPr>
        <w:t xml:space="preserve">Seznam vstupních podkladů </w:t>
      </w:r>
    </w:p>
    <w:p w14:paraId="2BAE4017" w14:textId="77777777" w:rsidR="00D16798" w:rsidRPr="00F560A1" w:rsidRDefault="00D16798" w:rsidP="00E4543A">
      <w:pPr>
        <w:pStyle w:val="Odstavecseseznamem"/>
        <w:numPr>
          <w:ilvl w:val="0"/>
          <w:numId w:val="2"/>
        </w:numPr>
        <w:spacing w:after="0" w:line="360" w:lineRule="auto"/>
        <w:ind w:left="0" w:firstLine="426"/>
        <w:contextualSpacing w:val="0"/>
        <w:jc w:val="both"/>
        <w:rPr>
          <w:rFonts w:cs="Arial"/>
          <w:szCs w:val="24"/>
        </w:rPr>
      </w:pPr>
      <w:r w:rsidRPr="00F560A1">
        <w:rPr>
          <w:rFonts w:cs="Arial"/>
          <w:szCs w:val="24"/>
        </w:rPr>
        <w:t>Požadavky investora</w:t>
      </w:r>
    </w:p>
    <w:p w14:paraId="56DD82D4" w14:textId="77777777" w:rsidR="004F21EE" w:rsidRPr="00F560A1" w:rsidRDefault="00D16798" w:rsidP="00E4543A">
      <w:pPr>
        <w:pStyle w:val="Odstavecseseznamem"/>
        <w:numPr>
          <w:ilvl w:val="0"/>
          <w:numId w:val="2"/>
        </w:numPr>
        <w:spacing w:after="0" w:line="360" w:lineRule="auto"/>
        <w:ind w:left="0" w:firstLine="426"/>
        <w:contextualSpacing w:val="0"/>
        <w:jc w:val="both"/>
        <w:rPr>
          <w:rFonts w:cs="Arial"/>
          <w:szCs w:val="24"/>
        </w:rPr>
      </w:pPr>
      <w:r w:rsidRPr="00F560A1">
        <w:rPr>
          <w:rFonts w:cs="Arial"/>
          <w:szCs w:val="24"/>
        </w:rPr>
        <w:t>Obecně platné normy a předpisy</w:t>
      </w:r>
    </w:p>
    <w:p w14:paraId="0AF0DC01" w14:textId="1F29DED5" w:rsidR="00F560A1" w:rsidRDefault="002770F5" w:rsidP="00E4543A">
      <w:pPr>
        <w:pStyle w:val="Odstavecseseznamem"/>
        <w:numPr>
          <w:ilvl w:val="0"/>
          <w:numId w:val="2"/>
        </w:numPr>
        <w:spacing w:after="0" w:line="360" w:lineRule="auto"/>
        <w:ind w:left="0" w:firstLine="426"/>
        <w:contextualSpacing w:val="0"/>
        <w:jc w:val="both"/>
        <w:rPr>
          <w:rFonts w:cs="Arial"/>
          <w:szCs w:val="24"/>
        </w:rPr>
      </w:pPr>
      <w:r w:rsidRPr="00F560A1">
        <w:rPr>
          <w:rFonts w:cs="Arial"/>
          <w:szCs w:val="24"/>
        </w:rPr>
        <w:t>Prohlídka a zaměření stavby</w:t>
      </w:r>
    </w:p>
    <w:p w14:paraId="24565BB6" w14:textId="3A6B3BFA" w:rsidR="000D1B92" w:rsidRDefault="000D1B92" w:rsidP="00E4543A">
      <w:pPr>
        <w:pStyle w:val="Odstavecseseznamem"/>
        <w:numPr>
          <w:ilvl w:val="0"/>
          <w:numId w:val="2"/>
        </w:numPr>
        <w:spacing w:after="0" w:line="360" w:lineRule="auto"/>
        <w:ind w:left="0" w:firstLine="426"/>
        <w:contextualSpacing w:val="0"/>
        <w:jc w:val="both"/>
        <w:rPr>
          <w:rFonts w:cs="Arial"/>
          <w:szCs w:val="24"/>
        </w:rPr>
      </w:pPr>
      <w:r>
        <w:rPr>
          <w:rFonts w:cs="Arial"/>
          <w:szCs w:val="24"/>
        </w:rPr>
        <w:t>Digitalizovaná katastrální mapa</w:t>
      </w:r>
    </w:p>
    <w:p w14:paraId="3EE8B64B" w14:textId="2DF5B851" w:rsidR="000D1B92" w:rsidRDefault="000D1B92" w:rsidP="00E4543A">
      <w:pPr>
        <w:pStyle w:val="Odstavecseseznamem"/>
        <w:numPr>
          <w:ilvl w:val="0"/>
          <w:numId w:val="2"/>
        </w:numPr>
        <w:spacing w:after="0" w:line="360" w:lineRule="auto"/>
        <w:ind w:left="0" w:firstLine="426"/>
        <w:contextualSpacing w:val="0"/>
        <w:jc w:val="both"/>
        <w:rPr>
          <w:rFonts w:cs="Arial"/>
          <w:szCs w:val="24"/>
        </w:rPr>
      </w:pPr>
      <w:r>
        <w:rPr>
          <w:rFonts w:cs="Arial"/>
          <w:szCs w:val="24"/>
        </w:rPr>
        <w:t>Polohopis a výškopis</w:t>
      </w:r>
    </w:p>
    <w:p w14:paraId="4D1F74EF" w14:textId="46ACCB00" w:rsidR="00E4543A" w:rsidRDefault="00E4543A" w:rsidP="00E4543A">
      <w:pPr>
        <w:pStyle w:val="Odstavecseseznamem"/>
        <w:numPr>
          <w:ilvl w:val="0"/>
          <w:numId w:val="2"/>
        </w:numPr>
        <w:spacing w:after="0" w:line="360" w:lineRule="auto"/>
        <w:ind w:left="0" w:firstLine="426"/>
        <w:contextualSpacing w:val="0"/>
        <w:jc w:val="both"/>
        <w:rPr>
          <w:rFonts w:cs="Arial"/>
          <w:szCs w:val="24"/>
        </w:rPr>
      </w:pPr>
      <w:r>
        <w:rPr>
          <w:rFonts w:cs="Arial"/>
          <w:szCs w:val="24"/>
        </w:rPr>
        <w:t>podklady správců sítí technické infrastruktury</w:t>
      </w:r>
    </w:p>
    <w:p w14:paraId="6DF49517" w14:textId="18FF127D" w:rsidR="000D1B92" w:rsidRDefault="000D1B92" w:rsidP="00E4543A">
      <w:pPr>
        <w:pStyle w:val="Odstavecseseznamem"/>
        <w:numPr>
          <w:ilvl w:val="0"/>
          <w:numId w:val="2"/>
        </w:numPr>
        <w:spacing w:after="0" w:line="360" w:lineRule="auto"/>
        <w:ind w:left="0" w:firstLine="426"/>
        <w:contextualSpacing w:val="0"/>
        <w:jc w:val="both"/>
        <w:rPr>
          <w:rFonts w:cs="Arial"/>
          <w:szCs w:val="24"/>
        </w:rPr>
      </w:pPr>
      <w:r>
        <w:rPr>
          <w:rFonts w:cs="Arial"/>
          <w:szCs w:val="24"/>
        </w:rPr>
        <w:t>Územní plán města Plzně</w:t>
      </w:r>
    </w:p>
    <w:p w14:paraId="0C74F7FD" w14:textId="4C007EA7" w:rsidR="000D1B92" w:rsidRDefault="000D1B92" w:rsidP="000D1B92">
      <w:pPr>
        <w:spacing w:after="0" w:line="360" w:lineRule="auto"/>
        <w:jc w:val="both"/>
        <w:rPr>
          <w:rFonts w:cs="Arial"/>
          <w:szCs w:val="24"/>
        </w:rPr>
      </w:pPr>
    </w:p>
    <w:p w14:paraId="4A07B185" w14:textId="77777777" w:rsidR="000D1B92" w:rsidRPr="000D1B92" w:rsidRDefault="000D1B92" w:rsidP="000D1B92">
      <w:pPr>
        <w:spacing w:after="0" w:line="360" w:lineRule="auto"/>
        <w:jc w:val="both"/>
        <w:rPr>
          <w:rFonts w:cs="Arial"/>
          <w:szCs w:val="24"/>
        </w:rPr>
      </w:pPr>
    </w:p>
    <w:p w14:paraId="5534D5CC" w14:textId="77777777" w:rsidR="00147AA0" w:rsidRPr="00AB4D9F" w:rsidRDefault="00147AA0" w:rsidP="002D05FA">
      <w:pPr>
        <w:pStyle w:val="Odstavecseseznamem"/>
        <w:spacing w:after="0" w:line="240" w:lineRule="auto"/>
        <w:ind w:left="426"/>
        <w:contextualSpacing w:val="0"/>
        <w:jc w:val="both"/>
        <w:rPr>
          <w:rFonts w:cs="Arial"/>
          <w:szCs w:val="24"/>
          <w:highlight w:val="yellow"/>
        </w:rPr>
      </w:pPr>
    </w:p>
    <w:p w14:paraId="66FADF3B" w14:textId="77777777" w:rsidR="00276968" w:rsidRPr="00AB4D9F" w:rsidRDefault="00276968" w:rsidP="00E4543A">
      <w:pPr>
        <w:pStyle w:val="Odstavecseseznamem"/>
        <w:spacing w:after="0" w:line="360" w:lineRule="auto"/>
        <w:ind w:left="426"/>
        <w:contextualSpacing w:val="0"/>
        <w:jc w:val="both"/>
        <w:rPr>
          <w:rFonts w:cs="Arial"/>
          <w:szCs w:val="24"/>
          <w:highlight w:val="yellow"/>
        </w:rPr>
      </w:pPr>
    </w:p>
    <w:p w14:paraId="4152B865" w14:textId="77777777" w:rsidR="00D16798" w:rsidRPr="00725320" w:rsidRDefault="00D16798" w:rsidP="00E4543A">
      <w:pPr>
        <w:pStyle w:val="Odstavecseseznamem"/>
        <w:numPr>
          <w:ilvl w:val="1"/>
          <w:numId w:val="5"/>
        </w:numPr>
        <w:spacing w:after="0" w:line="360" w:lineRule="auto"/>
        <w:ind w:left="0"/>
        <w:jc w:val="both"/>
        <w:rPr>
          <w:rFonts w:cs="Arial"/>
          <w:b/>
          <w:sz w:val="24"/>
          <w:szCs w:val="40"/>
        </w:rPr>
      </w:pPr>
      <w:r w:rsidRPr="00725320">
        <w:rPr>
          <w:rFonts w:cs="Arial"/>
          <w:b/>
          <w:sz w:val="24"/>
          <w:szCs w:val="40"/>
        </w:rPr>
        <w:lastRenderedPageBreak/>
        <w:t xml:space="preserve">Údaje o území </w:t>
      </w:r>
    </w:p>
    <w:p w14:paraId="1D78CBFE" w14:textId="77777777" w:rsidR="00D16798" w:rsidRPr="00725320" w:rsidRDefault="00D16798" w:rsidP="00E4543A">
      <w:pPr>
        <w:pStyle w:val="Odstavecseseznamem"/>
        <w:numPr>
          <w:ilvl w:val="0"/>
          <w:numId w:val="3"/>
        </w:numPr>
        <w:spacing w:after="0" w:line="360" w:lineRule="auto"/>
        <w:ind w:left="0" w:firstLine="0"/>
        <w:jc w:val="both"/>
        <w:rPr>
          <w:rFonts w:cs="Arial"/>
          <w:szCs w:val="24"/>
        </w:rPr>
      </w:pPr>
      <w:r w:rsidRPr="00725320">
        <w:rPr>
          <w:rFonts w:cs="Arial"/>
          <w:b/>
          <w:szCs w:val="24"/>
        </w:rPr>
        <w:t xml:space="preserve">Rozsah řešeného území </w:t>
      </w:r>
    </w:p>
    <w:p w14:paraId="30CED623" w14:textId="696184E0" w:rsidR="000D1B92" w:rsidRDefault="000D1B92" w:rsidP="00E4543A">
      <w:pPr>
        <w:spacing w:after="0" w:line="360" w:lineRule="auto"/>
        <w:jc w:val="both"/>
      </w:pPr>
      <w:r w:rsidRPr="000D1B92">
        <w:t>Areál školy se nalézá na okraji sídliště v městské části Bolevec.  Areál je uzavřený.</w:t>
      </w:r>
      <w:r>
        <w:t xml:space="preserve"> </w:t>
      </w:r>
      <w:r w:rsidRPr="000D1B92">
        <w:t>Jedná se o území přilehlé hlavní ulice Gerské. To je zastavěno rostlou uliční sítí s blokovou zástavbou převážně rodinných a bytových domů s příslušnou občanskou vybaveností. Bloky původní výstavby jsou porušen</w:t>
      </w:r>
      <w:r>
        <w:t>y</w:t>
      </w:r>
      <w:r w:rsidRPr="000D1B92">
        <w:t xml:space="preserve"> vzrostlými panelovými domy s lineárním charakterem, které vytváří superbloky. Pozemek je umístěn v nárožní poloze, na křižovatce ulic U Jam a Jesenické. Stávající objekt rezignuje na okolní zástavbu a působí svébytným umístěním uprostřed pozemku, což má za následek absenci zahrady a nevhodné orientace ke světovým stranám. To vyplývá hlavně z jeho sériové typologie, která řeší univerzálnost, nikoliv kontext. </w:t>
      </w:r>
    </w:p>
    <w:p w14:paraId="1791B70E" w14:textId="77777777" w:rsidR="00E4543A" w:rsidRDefault="00E4543A" w:rsidP="00E4543A">
      <w:pPr>
        <w:spacing w:after="0" w:line="360" w:lineRule="auto"/>
        <w:jc w:val="both"/>
      </w:pPr>
    </w:p>
    <w:p w14:paraId="4CB8AC1E" w14:textId="77777777" w:rsidR="000E65AD" w:rsidRPr="000E65AD" w:rsidRDefault="000E65AD" w:rsidP="00E4543A">
      <w:pPr>
        <w:pStyle w:val="Odstavecseseznamem"/>
        <w:numPr>
          <w:ilvl w:val="0"/>
          <w:numId w:val="3"/>
        </w:numPr>
        <w:spacing w:after="0" w:line="360" w:lineRule="auto"/>
        <w:ind w:left="0" w:firstLine="0"/>
        <w:jc w:val="both"/>
        <w:rPr>
          <w:rFonts w:cs="Arial"/>
          <w:b/>
          <w:szCs w:val="24"/>
        </w:rPr>
      </w:pPr>
      <w:r w:rsidRPr="000E65AD">
        <w:rPr>
          <w:rFonts w:cs="Arial"/>
          <w:b/>
          <w:szCs w:val="24"/>
        </w:rPr>
        <w:t>Dosavadní využití a zastavěnost území</w:t>
      </w:r>
    </w:p>
    <w:p w14:paraId="78BBD0CD" w14:textId="60CB05F6" w:rsidR="000D1B92" w:rsidRDefault="000D1B92" w:rsidP="00E4543A">
      <w:pPr>
        <w:spacing w:after="0" w:line="360" w:lineRule="auto"/>
        <w:jc w:val="both"/>
      </w:pPr>
      <w:r>
        <w:t>Dosavadní využití pozemků je pro účely ZUŠ. Na pozemku stojí uprostřed její budova a v okolí v areálu této stavby je pouze chodník a úzký pás zeleně. Celý areál je oplocen.</w:t>
      </w:r>
    </w:p>
    <w:p w14:paraId="63AFEB24" w14:textId="6B716851" w:rsidR="000E65AD" w:rsidRPr="000D1B92" w:rsidRDefault="000E65AD" w:rsidP="00E4543A">
      <w:pPr>
        <w:spacing w:after="0" w:line="360" w:lineRule="auto"/>
        <w:jc w:val="both"/>
      </w:pPr>
      <w:r w:rsidRPr="000E65AD">
        <w:rPr>
          <w:rFonts w:asciiTheme="minorHAnsi" w:hAnsiTheme="minorHAnsi"/>
        </w:rPr>
        <w:t xml:space="preserve">        </w:t>
      </w:r>
    </w:p>
    <w:p w14:paraId="6EDCA1A9" w14:textId="77777777" w:rsidR="00BE3403" w:rsidRPr="003943D1" w:rsidRDefault="00BE3403" w:rsidP="00E4543A">
      <w:pPr>
        <w:pStyle w:val="Odstavecseseznamem"/>
        <w:numPr>
          <w:ilvl w:val="0"/>
          <w:numId w:val="3"/>
        </w:numPr>
        <w:spacing w:after="0" w:line="360" w:lineRule="auto"/>
        <w:ind w:left="0" w:firstLine="0"/>
        <w:jc w:val="both"/>
        <w:rPr>
          <w:rFonts w:cs="Arial"/>
          <w:b/>
          <w:szCs w:val="24"/>
        </w:rPr>
      </w:pPr>
      <w:r w:rsidRPr="003943D1">
        <w:rPr>
          <w:rFonts w:cs="Arial"/>
          <w:b/>
          <w:szCs w:val="24"/>
        </w:rPr>
        <w:t xml:space="preserve">Údaje o ochraně území podle jiných právních předpisů (památková rezervace, památková zóna, zvláště chráněné území, záplavové území apod.) </w:t>
      </w:r>
    </w:p>
    <w:p w14:paraId="2132CB94" w14:textId="77777777" w:rsidR="00DF4BA3" w:rsidRDefault="00BE3403" w:rsidP="00E4543A">
      <w:pPr>
        <w:pStyle w:val="Odstavecseseznamem"/>
        <w:spacing w:after="0" w:line="360" w:lineRule="auto"/>
        <w:ind w:left="0"/>
        <w:jc w:val="both"/>
        <w:rPr>
          <w:rFonts w:asciiTheme="minorHAnsi" w:hAnsiTheme="minorHAnsi"/>
        </w:rPr>
      </w:pPr>
      <w:r w:rsidRPr="00F64F29">
        <w:rPr>
          <w:rFonts w:cs="Arial"/>
          <w:szCs w:val="24"/>
        </w:rPr>
        <w:t>Objekt</w:t>
      </w:r>
      <w:r w:rsidR="007125B4" w:rsidRPr="00F64F29">
        <w:rPr>
          <w:rFonts w:cs="Arial"/>
          <w:szCs w:val="24"/>
        </w:rPr>
        <w:t>y</w:t>
      </w:r>
      <w:r w:rsidRPr="00F64F29">
        <w:rPr>
          <w:rFonts w:cs="Arial"/>
          <w:szCs w:val="24"/>
        </w:rPr>
        <w:t xml:space="preserve"> se nenachází v žádném chráněném</w:t>
      </w:r>
      <w:r w:rsidR="007125B4" w:rsidRPr="00F64F29">
        <w:rPr>
          <w:rFonts w:cs="Arial"/>
          <w:szCs w:val="24"/>
        </w:rPr>
        <w:t xml:space="preserve"> ani</w:t>
      </w:r>
      <w:r w:rsidR="007125B4" w:rsidRPr="00BD27EF">
        <w:rPr>
          <w:rFonts w:cs="Arial"/>
          <w:szCs w:val="24"/>
        </w:rPr>
        <w:t xml:space="preserve"> záplavovém</w:t>
      </w:r>
      <w:r w:rsidRPr="00BD27EF">
        <w:rPr>
          <w:rFonts w:cs="Arial"/>
          <w:szCs w:val="24"/>
        </w:rPr>
        <w:t xml:space="preserve"> území.</w:t>
      </w:r>
      <w:r w:rsidRPr="003943D1">
        <w:rPr>
          <w:rFonts w:cs="Arial"/>
          <w:szCs w:val="24"/>
        </w:rPr>
        <w:t xml:space="preserve"> </w:t>
      </w:r>
    </w:p>
    <w:p w14:paraId="34B8B7EB" w14:textId="77777777" w:rsidR="007125B4" w:rsidRPr="00A66723" w:rsidRDefault="007125B4" w:rsidP="00E4543A">
      <w:pPr>
        <w:pStyle w:val="Odstavecseseznamem"/>
        <w:spacing w:after="0" w:line="360" w:lineRule="auto"/>
        <w:ind w:left="0"/>
        <w:jc w:val="both"/>
        <w:rPr>
          <w:rFonts w:cs="Arial"/>
          <w:szCs w:val="24"/>
        </w:rPr>
      </w:pPr>
    </w:p>
    <w:p w14:paraId="2D749354" w14:textId="77777777" w:rsidR="00D16798" w:rsidRPr="00021FFD" w:rsidRDefault="00D16798" w:rsidP="00E4543A">
      <w:pPr>
        <w:pStyle w:val="Odstavecseseznamem"/>
        <w:numPr>
          <w:ilvl w:val="0"/>
          <w:numId w:val="3"/>
        </w:numPr>
        <w:spacing w:after="0" w:line="360" w:lineRule="auto"/>
        <w:ind w:left="0" w:firstLine="0"/>
        <w:jc w:val="both"/>
        <w:rPr>
          <w:rFonts w:cs="Arial"/>
          <w:b/>
          <w:szCs w:val="24"/>
        </w:rPr>
      </w:pPr>
      <w:r w:rsidRPr="00021FFD">
        <w:rPr>
          <w:rFonts w:cs="Arial"/>
          <w:b/>
          <w:szCs w:val="24"/>
        </w:rPr>
        <w:t>Údaje o splnění požadavků dotčených orgánů</w:t>
      </w:r>
    </w:p>
    <w:p w14:paraId="6C44D900" w14:textId="05127FC9" w:rsidR="00037F32" w:rsidRDefault="00D16798" w:rsidP="00E4543A">
      <w:pPr>
        <w:pStyle w:val="Odstavecseseznamem"/>
        <w:spacing w:after="0" w:line="360" w:lineRule="auto"/>
        <w:ind w:left="0"/>
        <w:jc w:val="both"/>
        <w:rPr>
          <w:rFonts w:asciiTheme="minorHAnsi" w:hAnsiTheme="minorHAnsi"/>
        </w:rPr>
      </w:pPr>
      <w:r w:rsidRPr="00021FFD">
        <w:rPr>
          <w:rFonts w:asciiTheme="minorHAnsi" w:hAnsiTheme="minorHAnsi"/>
        </w:rPr>
        <w:t>Projekt</w:t>
      </w:r>
      <w:r w:rsidR="007125B4" w:rsidRPr="00021FFD">
        <w:rPr>
          <w:rFonts w:asciiTheme="minorHAnsi" w:hAnsiTheme="minorHAnsi"/>
        </w:rPr>
        <w:t>ová dokumentace</w:t>
      </w:r>
      <w:r w:rsidRPr="00021FFD">
        <w:rPr>
          <w:rFonts w:asciiTheme="minorHAnsi" w:hAnsiTheme="minorHAnsi"/>
        </w:rPr>
        <w:t xml:space="preserve"> splňuje</w:t>
      </w:r>
      <w:r w:rsidR="007125B4" w:rsidRPr="00021FFD">
        <w:rPr>
          <w:rFonts w:asciiTheme="minorHAnsi" w:hAnsiTheme="minorHAnsi"/>
        </w:rPr>
        <w:t xml:space="preserve"> </w:t>
      </w:r>
      <w:r w:rsidRPr="00021FFD">
        <w:rPr>
          <w:rFonts w:asciiTheme="minorHAnsi" w:hAnsiTheme="minorHAnsi"/>
        </w:rPr>
        <w:t>požadavky dotčených orgánů</w:t>
      </w:r>
      <w:r w:rsidR="000D1B92" w:rsidRPr="00021FFD">
        <w:rPr>
          <w:rFonts w:asciiTheme="minorHAnsi" w:hAnsiTheme="minorHAnsi"/>
        </w:rPr>
        <w:t>, které jsou zapracovány do dokumentace</w:t>
      </w:r>
      <w:r w:rsidRPr="00021FFD">
        <w:rPr>
          <w:rFonts w:asciiTheme="minorHAnsi" w:hAnsiTheme="minorHAnsi"/>
        </w:rPr>
        <w:t>.</w:t>
      </w:r>
    </w:p>
    <w:p w14:paraId="7B29A221" w14:textId="77777777" w:rsidR="000D1B92" w:rsidRPr="00892FD4" w:rsidRDefault="000D1B92" w:rsidP="00E4543A">
      <w:pPr>
        <w:pStyle w:val="Odstavecseseznamem"/>
        <w:spacing w:after="0" w:line="360" w:lineRule="auto"/>
        <w:ind w:left="0"/>
        <w:jc w:val="both"/>
        <w:rPr>
          <w:rFonts w:asciiTheme="minorHAnsi" w:hAnsiTheme="minorHAnsi"/>
        </w:rPr>
      </w:pPr>
    </w:p>
    <w:p w14:paraId="2845CCE3" w14:textId="77777777" w:rsidR="00D16798" w:rsidRPr="00037F32" w:rsidRDefault="00D16798" w:rsidP="00E4543A">
      <w:pPr>
        <w:pStyle w:val="Odstavecseseznamem"/>
        <w:numPr>
          <w:ilvl w:val="0"/>
          <w:numId w:val="3"/>
        </w:numPr>
        <w:spacing w:after="0" w:line="360" w:lineRule="auto"/>
        <w:ind w:left="0" w:firstLine="0"/>
        <w:jc w:val="both"/>
        <w:rPr>
          <w:rFonts w:cs="Arial"/>
          <w:b/>
          <w:szCs w:val="24"/>
        </w:rPr>
      </w:pPr>
      <w:r w:rsidRPr="002C6186">
        <w:rPr>
          <w:rFonts w:cs="Arial"/>
          <w:b/>
          <w:szCs w:val="24"/>
        </w:rPr>
        <w:t>Seznam pozemků a staveb dotčených prováděním stavby (</w:t>
      </w:r>
      <w:r w:rsidRPr="002C6186">
        <w:rPr>
          <w:rFonts w:cs="Arial"/>
          <w:b/>
          <w:i/>
          <w:szCs w:val="24"/>
        </w:rPr>
        <w:t>podle katastru nemovitostí</w:t>
      </w:r>
      <w:r w:rsidRPr="002C6186">
        <w:rPr>
          <w:rFonts w:cs="Arial"/>
          <w:b/>
          <w:szCs w:val="24"/>
        </w:rPr>
        <w:t>)</w:t>
      </w:r>
    </w:p>
    <w:p w14:paraId="48546CD7" w14:textId="0BE3B3F7" w:rsidR="00037F32" w:rsidRPr="007125B4" w:rsidRDefault="007125B4" w:rsidP="00E4543A">
      <w:pPr>
        <w:pStyle w:val="Odstavecseseznamem"/>
        <w:spacing w:after="0" w:line="360" w:lineRule="auto"/>
        <w:ind w:left="0"/>
        <w:jc w:val="both"/>
        <w:rPr>
          <w:rFonts w:cs="Arial"/>
        </w:rPr>
      </w:pPr>
      <w:r w:rsidRPr="007125B4">
        <w:rPr>
          <w:rFonts w:cs="Arial"/>
        </w:rPr>
        <w:t xml:space="preserve">Katastrální území: </w:t>
      </w:r>
      <w:r w:rsidR="000D1B92">
        <w:rPr>
          <w:rFonts w:cs="Arial"/>
        </w:rPr>
        <w:t>Bolevec</w:t>
      </w:r>
    </w:p>
    <w:p w14:paraId="69E03F1B" w14:textId="77777777" w:rsidR="00D16798" w:rsidRDefault="00D16798" w:rsidP="00E4543A">
      <w:pPr>
        <w:pStyle w:val="Odstavecseseznamem"/>
        <w:tabs>
          <w:tab w:val="left" w:pos="567"/>
        </w:tabs>
        <w:spacing w:after="0" w:line="360" w:lineRule="auto"/>
        <w:ind w:left="0"/>
        <w:jc w:val="both"/>
        <w:rPr>
          <w:rFonts w:cs="Arial"/>
          <w:b/>
        </w:rPr>
      </w:pPr>
      <w:r w:rsidRPr="0027572D">
        <w:rPr>
          <w:rFonts w:cs="Arial"/>
          <w:b/>
          <w:szCs w:val="24"/>
        </w:rPr>
        <w:t>Pozemky dotčené stavbou:</w:t>
      </w:r>
      <w:r w:rsidR="002C6186" w:rsidRPr="0027572D">
        <w:rPr>
          <w:rFonts w:cs="Arial"/>
          <w:b/>
        </w:rPr>
        <w:t xml:space="preserve"> </w:t>
      </w:r>
    </w:p>
    <w:p w14:paraId="5AE1E831" w14:textId="77777777" w:rsidR="007125B4" w:rsidRPr="0027572D" w:rsidRDefault="007125B4" w:rsidP="00E4543A">
      <w:pPr>
        <w:pStyle w:val="Odstavecseseznamem"/>
        <w:tabs>
          <w:tab w:val="left" w:pos="567"/>
        </w:tabs>
        <w:spacing w:after="0" w:line="360" w:lineRule="auto"/>
        <w:ind w:left="0"/>
        <w:jc w:val="both"/>
        <w:rPr>
          <w:rFonts w:cs="Arial"/>
          <w:b/>
        </w:rPr>
      </w:pP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95"/>
        <w:gridCol w:w="900"/>
        <w:gridCol w:w="1422"/>
        <w:gridCol w:w="6240"/>
      </w:tblGrid>
      <w:tr w:rsidR="007125B4" w:rsidRPr="005C19DF" w14:paraId="66BCA64B" w14:textId="77777777" w:rsidTr="00892FD4">
        <w:trPr>
          <w:trHeight w:val="255"/>
          <w:jc w:val="center"/>
        </w:trPr>
        <w:tc>
          <w:tcPr>
            <w:tcW w:w="1095" w:type="dxa"/>
            <w:tcBorders>
              <w:bottom w:val="double" w:sz="4" w:space="0" w:color="auto"/>
            </w:tcBorders>
            <w:noWrap/>
            <w:tcMar>
              <w:top w:w="15" w:type="dxa"/>
              <w:left w:w="15" w:type="dxa"/>
              <w:bottom w:w="0" w:type="dxa"/>
              <w:right w:w="15" w:type="dxa"/>
            </w:tcMar>
            <w:vAlign w:val="bottom"/>
          </w:tcPr>
          <w:p w14:paraId="27958388" w14:textId="77777777" w:rsidR="007125B4" w:rsidRPr="007125B4" w:rsidRDefault="007125B4" w:rsidP="00E4543A">
            <w:pPr>
              <w:spacing w:after="0" w:line="360" w:lineRule="auto"/>
              <w:ind w:left="-15"/>
              <w:jc w:val="center"/>
              <w:rPr>
                <w:rFonts w:asciiTheme="minorHAnsi" w:hAnsiTheme="minorHAnsi"/>
                <w:b/>
                <w:sz w:val="18"/>
                <w:szCs w:val="18"/>
              </w:rPr>
            </w:pPr>
            <w:r w:rsidRPr="007125B4">
              <w:rPr>
                <w:rFonts w:asciiTheme="minorHAnsi" w:hAnsiTheme="minorHAnsi"/>
                <w:b/>
                <w:sz w:val="18"/>
                <w:szCs w:val="18"/>
              </w:rPr>
              <w:t>č.</w:t>
            </w:r>
            <w:r>
              <w:rPr>
                <w:rFonts w:asciiTheme="minorHAnsi" w:hAnsiTheme="minorHAnsi"/>
                <w:b/>
                <w:sz w:val="18"/>
                <w:szCs w:val="18"/>
              </w:rPr>
              <w:t xml:space="preserve"> </w:t>
            </w:r>
            <w:r w:rsidRPr="007125B4">
              <w:rPr>
                <w:rFonts w:asciiTheme="minorHAnsi" w:hAnsiTheme="minorHAnsi"/>
                <w:b/>
                <w:sz w:val="18"/>
                <w:szCs w:val="18"/>
              </w:rPr>
              <w:t>pozemku</w:t>
            </w:r>
          </w:p>
        </w:tc>
        <w:tc>
          <w:tcPr>
            <w:tcW w:w="900" w:type="dxa"/>
            <w:tcBorders>
              <w:bottom w:val="double" w:sz="4" w:space="0" w:color="auto"/>
            </w:tcBorders>
            <w:noWrap/>
            <w:tcMar>
              <w:top w:w="15" w:type="dxa"/>
              <w:left w:w="15" w:type="dxa"/>
              <w:bottom w:w="0" w:type="dxa"/>
              <w:right w:w="15" w:type="dxa"/>
            </w:tcMar>
            <w:vAlign w:val="bottom"/>
          </w:tcPr>
          <w:p w14:paraId="2DE3C92E" w14:textId="77777777" w:rsidR="007125B4" w:rsidRPr="007125B4" w:rsidRDefault="007125B4" w:rsidP="00E4543A">
            <w:pPr>
              <w:spacing w:after="0" w:line="360" w:lineRule="auto"/>
              <w:ind w:left="-15"/>
              <w:jc w:val="center"/>
              <w:rPr>
                <w:rFonts w:asciiTheme="minorHAnsi" w:hAnsiTheme="minorHAnsi"/>
                <w:b/>
                <w:sz w:val="18"/>
                <w:szCs w:val="18"/>
              </w:rPr>
            </w:pPr>
            <w:r w:rsidRPr="007125B4">
              <w:rPr>
                <w:rFonts w:asciiTheme="minorHAnsi" w:hAnsiTheme="minorHAnsi"/>
                <w:b/>
                <w:sz w:val="18"/>
                <w:szCs w:val="18"/>
              </w:rPr>
              <w:t>výměra</w:t>
            </w:r>
          </w:p>
        </w:tc>
        <w:tc>
          <w:tcPr>
            <w:tcW w:w="1422" w:type="dxa"/>
            <w:tcBorders>
              <w:bottom w:val="double" w:sz="4" w:space="0" w:color="auto"/>
            </w:tcBorders>
            <w:noWrap/>
            <w:tcMar>
              <w:top w:w="15" w:type="dxa"/>
              <w:left w:w="15" w:type="dxa"/>
              <w:bottom w:w="0" w:type="dxa"/>
              <w:right w:w="15" w:type="dxa"/>
            </w:tcMar>
            <w:vAlign w:val="bottom"/>
          </w:tcPr>
          <w:p w14:paraId="16A9BC36" w14:textId="77777777" w:rsidR="007125B4" w:rsidRPr="007125B4" w:rsidRDefault="007125B4" w:rsidP="00E4543A">
            <w:pPr>
              <w:spacing w:after="0" w:line="360" w:lineRule="auto"/>
              <w:ind w:left="-15"/>
              <w:jc w:val="center"/>
              <w:rPr>
                <w:rFonts w:asciiTheme="minorHAnsi" w:hAnsiTheme="minorHAnsi"/>
                <w:b/>
                <w:sz w:val="18"/>
                <w:szCs w:val="18"/>
              </w:rPr>
            </w:pPr>
            <w:r w:rsidRPr="007125B4">
              <w:rPr>
                <w:rFonts w:asciiTheme="minorHAnsi" w:hAnsiTheme="minorHAnsi"/>
                <w:b/>
                <w:sz w:val="18"/>
                <w:szCs w:val="18"/>
              </w:rPr>
              <w:t>druh</w:t>
            </w:r>
          </w:p>
        </w:tc>
        <w:tc>
          <w:tcPr>
            <w:tcW w:w="6240" w:type="dxa"/>
            <w:tcBorders>
              <w:bottom w:val="double" w:sz="4" w:space="0" w:color="auto"/>
            </w:tcBorders>
            <w:noWrap/>
            <w:tcMar>
              <w:top w:w="15" w:type="dxa"/>
              <w:left w:w="15" w:type="dxa"/>
              <w:bottom w:w="0" w:type="dxa"/>
              <w:right w:w="15" w:type="dxa"/>
            </w:tcMar>
            <w:vAlign w:val="bottom"/>
          </w:tcPr>
          <w:p w14:paraId="08A61692" w14:textId="77777777" w:rsidR="007125B4" w:rsidRPr="007125B4" w:rsidRDefault="007125B4" w:rsidP="00E4543A">
            <w:pPr>
              <w:spacing w:after="0" w:line="360" w:lineRule="auto"/>
              <w:ind w:left="-15"/>
              <w:jc w:val="center"/>
              <w:rPr>
                <w:rFonts w:asciiTheme="minorHAnsi" w:hAnsiTheme="minorHAnsi"/>
                <w:b/>
                <w:sz w:val="18"/>
                <w:szCs w:val="18"/>
              </w:rPr>
            </w:pPr>
            <w:r w:rsidRPr="007125B4">
              <w:rPr>
                <w:rFonts w:asciiTheme="minorHAnsi" w:hAnsiTheme="minorHAnsi"/>
                <w:b/>
                <w:sz w:val="18"/>
                <w:szCs w:val="18"/>
              </w:rPr>
              <w:t>majitel</w:t>
            </w:r>
          </w:p>
        </w:tc>
      </w:tr>
      <w:tr w:rsidR="000D1B92" w:rsidRPr="005C19DF" w14:paraId="28C7AF25" w14:textId="77777777" w:rsidTr="00892FD4">
        <w:trPr>
          <w:trHeight w:val="602"/>
          <w:jc w:val="center"/>
        </w:trPr>
        <w:tc>
          <w:tcPr>
            <w:tcW w:w="1095" w:type="dxa"/>
            <w:tcBorders>
              <w:top w:val="double" w:sz="4" w:space="0" w:color="auto"/>
              <w:bottom w:val="double" w:sz="4" w:space="0" w:color="auto"/>
            </w:tcBorders>
            <w:noWrap/>
            <w:tcMar>
              <w:top w:w="15" w:type="dxa"/>
              <w:left w:w="15" w:type="dxa"/>
              <w:bottom w:w="0" w:type="dxa"/>
              <w:right w:w="15" w:type="dxa"/>
            </w:tcMar>
            <w:vAlign w:val="center"/>
          </w:tcPr>
          <w:p w14:paraId="5905D0CC" w14:textId="792F073C" w:rsidR="000D1B92" w:rsidRDefault="00110190" w:rsidP="00110190">
            <w:pPr>
              <w:spacing w:after="0" w:line="360" w:lineRule="auto"/>
              <w:ind w:left="-15"/>
              <w:jc w:val="center"/>
              <w:rPr>
                <w:rFonts w:asciiTheme="minorHAnsi" w:hAnsiTheme="minorHAnsi"/>
              </w:rPr>
            </w:pPr>
            <w:r>
              <w:rPr>
                <w:rFonts w:asciiTheme="minorHAnsi" w:hAnsiTheme="minorHAnsi"/>
              </w:rPr>
              <w:t>92/3</w:t>
            </w:r>
          </w:p>
        </w:tc>
        <w:tc>
          <w:tcPr>
            <w:tcW w:w="900" w:type="dxa"/>
            <w:tcBorders>
              <w:top w:val="double" w:sz="4" w:space="0" w:color="auto"/>
              <w:bottom w:val="double" w:sz="4" w:space="0" w:color="auto"/>
            </w:tcBorders>
            <w:noWrap/>
            <w:tcMar>
              <w:top w:w="15" w:type="dxa"/>
              <w:left w:w="15" w:type="dxa"/>
              <w:bottom w:w="0" w:type="dxa"/>
              <w:right w:w="15" w:type="dxa"/>
            </w:tcMar>
            <w:vAlign w:val="center"/>
          </w:tcPr>
          <w:p w14:paraId="4F27FBDF" w14:textId="05224C2E" w:rsidR="000D1B92" w:rsidRPr="007125B4" w:rsidRDefault="00110190" w:rsidP="00110190">
            <w:pPr>
              <w:spacing w:after="0" w:line="360" w:lineRule="auto"/>
              <w:ind w:left="-15"/>
              <w:jc w:val="center"/>
              <w:rPr>
                <w:rFonts w:asciiTheme="minorHAnsi" w:hAnsiTheme="minorHAnsi"/>
              </w:rPr>
            </w:pPr>
            <w:r w:rsidRPr="00110190">
              <w:rPr>
                <w:rFonts w:asciiTheme="minorHAnsi" w:hAnsiTheme="minorHAnsi"/>
              </w:rPr>
              <w:t>1081 m²</w:t>
            </w:r>
          </w:p>
        </w:tc>
        <w:tc>
          <w:tcPr>
            <w:tcW w:w="1422" w:type="dxa"/>
            <w:tcBorders>
              <w:top w:val="double" w:sz="4" w:space="0" w:color="auto"/>
              <w:bottom w:val="double" w:sz="4" w:space="0" w:color="auto"/>
            </w:tcBorders>
            <w:noWrap/>
            <w:tcMar>
              <w:top w:w="15" w:type="dxa"/>
              <w:left w:w="15" w:type="dxa"/>
              <w:bottom w:w="0" w:type="dxa"/>
              <w:right w:w="15" w:type="dxa"/>
            </w:tcMar>
            <w:vAlign w:val="center"/>
          </w:tcPr>
          <w:p w14:paraId="4BF68B14" w14:textId="7E553202" w:rsidR="000D1B92" w:rsidRPr="007125B4" w:rsidRDefault="00110190" w:rsidP="00E4543A">
            <w:pPr>
              <w:spacing w:after="0" w:line="360" w:lineRule="auto"/>
              <w:ind w:left="-15"/>
              <w:jc w:val="center"/>
              <w:rPr>
                <w:rFonts w:asciiTheme="minorHAnsi" w:hAnsiTheme="minorHAnsi"/>
              </w:rPr>
            </w:pPr>
            <w:r w:rsidRPr="00110190">
              <w:rPr>
                <w:rFonts w:asciiTheme="minorHAnsi" w:hAnsiTheme="minorHAnsi"/>
              </w:rPr>
              <w:t>zastavěná plocha a nádvoří</w:t>
            </w:r>
          </w:p>
        </w:tc>
        <w:tc>
          <w:tcPr>
            <w:tcW w:w="6240" w:type="dxa"/>
            <w:tcBorders>
              <w:top w:val="double" w:sz="4" w:space="0" w:color="auto"/>
              <w:bottom w:val="double" w:sz="4" w:space="0" w:color="auto"/>
            </w:tcBorders>
            <w:noWrap/>
            <w:tcMar>
              <w:top w:w="15" w:type="dxa"/>
              <w:left w:w="15" w:type="dxa"/>
              <w:bottom w:w="0" w:type="dxa"/>
              <w:right w:w="15" w:type="dxa"/>
            </w:tcMar>
            <w:vAlign w:val="center"/>
          </w:tcPr>
          <w:p w14:paraId="6BCA92E6" w14:textId="77777777" w:rsidR="00110190" w:rsidRPr="00110190" w:rsidRDefault="00110190" w:rsidP="00110190">
            <w:pPr>
              <w:spacing w:after="0" w:line="360" w:lineRule="auto"/>
              <w:jc w:val="center"/>
              <w:rPr>
                <w:rFonts w:asciiTheme="minorHAnsi" w:hAnsiTheme="minorHAnsi"/>
              </w:rPr>
            </w:pPr>
            <w:r w:rsidRPr="00110190">
              <w:rPr>
                <w:rFonts w:asciiTheme="minorHAnsi" w:hAnsiTheme="minorHAnsi"/>
              </w:rPr>
              <w:t>Vlastnické právo</w:t>
            </w:r>
          </w:p>
          <w:p w14:paraId="5572776A" w14:textId="77777777" w:rsidR="00110190" w:rsidRPr="00110190" w:rsidRDefault="00110190" w:rsidP="00110190">
            <w:pPr>
              <w:spacing w:after="0" w:line="360" w:lineRule="auto"/>
              <w:jc w:val="center"/>
              <w:rPr>
                <w:rFonts w:asciiTheme="minorHAnsi" w:hAnsiTheme="minorHAnsi"/>
              </w:rPr>
            </w:pPr>
            <w:r w:rsidRPr="00110190">
              <w:rPr>
                <w:rFonts w:asciiTheme="minorHAnsi" w:hAnsiTheme="minorHAnsi"/>
              </w:rPr>
              <w:t>Plzeňský kraj, Škroupova 1760/18, Jižní Předměstí, 30100 Plzeň</w:t>
            </w:r>
          </w:p>
          <w:p w14:paraId="235C1313" w14:textId="77777777" w:rsidR="00110190" w:rsidRPr="00110190" w:rsidRDefault="00110190" w:rsidP="00110190">
            <w:pPr>
              <w:spacing w:after="0" w:line="360" w:lineRule="auto"/>
              <w:jc w:val="center"/>
              <w:rPr>
                <w:rFonts w:asciiTheme="minorHAnsi" w:hAnsiTheme="minorHAnsi"/>
              </w:rPr>
            </w:pPr>
            <w:r w:rsidRPr="00110190">
              <w:rPr>
                <w:rFonts w:asciiTheme="minorHAnsi" w:hAnsiTheme="minorHAnsi"/>
              </w:rPr>
              <w:t>Hospodaření se svěřeným majetkem kraje</w:t>
            </w:r>
          </w:p>
          <w:p w14:paraId="4C425BC7" w14:textId="1E547328" w:rsidR="000D1B92" w:rsidRDefault="00110190" w:rsidP="00110190">
            <w:pPr>
              <w:spacing w:after="0" w:line="360" w:lineRule="auto"/>
              <w:jc w:val="center"/>
              <w:rPr>
                <w:rFonts w:asciiTheme="minorHAnsi" w:hAnsiTheme="minorHAnsi"/>
              </w:rPr>
            </w:pPr>
            <w:r w:rsidRPr="00110190">
              <w:rPr>
                <w:rFonts w:asciiTheme="minorHAnsi" w:hAnsiTheme="minorHAnsi"/>
              </w:rPr>
              <w:t>Základní umělecká škola, Plzeň, Sokolovská 54, Sokolovská 1165/54, Bolevec,32300 Plzeň</w:t>
            </w:r>
          </w:p>
        </w:tc>
      </w:tr>
      <w:tr w:rsidR="00110190" w:rsidRPr="005C19DF" w14:paraId="2FCF670A" w14:textId="77777777" w:rsidTr="00892FD4">
        <w:trPr>
          <w:trHeight w:val="602"/>
          <w:jc w:val="center"/>
        </w:trPr>
        <w:tc>
          <w:tcPr>
            <w:tcW w:w="1095" w:type="dxa"/>
            <w:tcBorders>
              <w:top w:val="double" w:sz="4" w:space="0" w:color="auto"/>
              <w:bottom w:val="double" w:sz="4" w:space="0" w:color="auto"/>
            </w:tcBorders>
            <w:noWrap/>
            <w:tcMar>
              <w:top w:w="15" w:type="dxa"/>
              <w:left w:w="15" w:type="dxa"/>
              <w:bottom w:w="0" w:type="dxa"/>
              <w:right w:w="15" w:type="dxa"/>
            </w:tcMar>
            <w:vAlign w:val="center"/>
          </w:tcPr>
          <w:p w14:paraId="52D61728" w14:textId="44A6EA62" w:rsidR="00110190" w:rsidRDefault="00110190" w:rsidP="00110190">
            <w:pPr>
              <w:spacing w:after="0" w:line="360" w:lineRule="auto"/>
              <w:ind w:left="-15"/>
              <w:jc w:val="center"/>
              <w:rPr>
                <w:rFonts w:asciiTheme="minorHAnsi" w:hAnsiTheme="minorHAnsi"/>
              </w:rPr>
            </w:pPr>
            <w:r>
              <w:rPr>
                <w:rFonts w:asciiTheme="minorHAnsi" w:hAnsiTheme="minorHAnsi"/>
              </w:rPr>
              <w:t>92/1</w:t>
            </w:r>
          </w:p>
        </w:tc>
        <w:tc>
          <w:tcPr>
            <w:tcW w:w="900" w:type="dxa"/>
            <w:tcBorders>
              <w:top w:val="double" w:sz="4" w:space="0" w:color="auto"/>
              <w:bottom w:val="double" w:sz="4" w:space="0" w:color="auto"/>
            </w:tcBorders>
            <w:noWrap/>
            <w:tcMar>
              <w:top w:w="15" w:type="dxa"/>
              <w:left w:w="15" w:type="dxa"/>
              <w:bottom w:w="0" w:type="dxa"/>
              <w:right w:w="15" w:type="dxa"/>
            </w:tcMar>
            <w:vAlign w:val="center"/>
          </w:tcPr>
          <w:p w14:paraId="7A433457" w14:textId="766B8078" w:rsidR="00110190" w:rsidRPr="007125B4" w:rsidRDefault="00110190" w:rsidP="00110190">
            <w:pPr>
              <w:spacing w:after="0" w:line="360" w:lineRule="auto"/>
              <w:ind w:left="-15"/>
              <w:jc w:val="center"/>
              <w:rPr>
                <w:rFonts w:asciiTheme="minorHAnsi" w:hAnsiTheme="minorHAnsi"/>
              </w:rPr>
            </w:pPr>
            <w:r w:rsidRPr="00110190">
              <w:rPr>
                <w:rFonts w:asciiTheme="minorHAnsi" w:hAnsiTheme="minorHAnsi"/>
              </w:rPr>
              <w:t>1324 m²</w:t>
            </w:r>
          </w:p>
        </w:tc>
        <w:tc>
          <w:tcPr>
            <w:tcW w:w="1422" w:type="dxa"/>
            <w:tcBorders>
              <w:top w:val="double" w:sz="4" w:space="0" w:color="auto"/>
              <w:bottom w:val="double" w:sz="4" w:space="0" w:color="auto"/>
            </w:tcBorders>
            <w:noWrap/>
            <w:tcMar>
              <w:top w:w="15" w:type="dxa"/>
              <w:left w:w="15" w:type="dxa"/>
              <w:bottom w:w="0" w:type="dxa"/>
              <w:right w:w="15" w:type="dxa"/>
            </w:tcMar>
            <w:vAlign w:val="center"/>
          </w:tcPr>
          <w:p w14:paraId="7F3BF380" w14:textId="3E6865E1" w:rsidR="00110190" w:rsidRPr="007125B4" w:rsidRDefault="00110190" w:rsidP="00E4543A">
            <w:pPr>
              <w:spacing w:after="0" w:line="360" w:lineRule="auto"/>
              <w:ind w:left="-15"/>
              <w:jc w:val="center"/>
              <w:rPr>
                <w:rFonts w:asciiTheme="minorHAnsi" w:hAnsiTheme="minorHAnsi"/>
              </w:rPr>
            </w:pPr>
            <w:r>
              <w:rPr>
                <w:rFonts w:asciiTheme="minorHAnsi" w:hAnsiTheme="minorHAnsi"/>
              </w:rPr>
              <w:t>Ostatní plocha</w:t>
            </w:r>
          </w:p>
        </w:tc>
        <w:tc>
          <w:tcPr>
            <w:tcW w:w="6240" w:type="dxa"/>
            <w:tcBorders>
              <w:top w:val="double" w:sz="4" w:space="0" w:color="auto"/>
              <w:bottom w:val="double" w:sz="4" w:space="0" w:color="auto"/>
            </w:tcBorders>
            <w:noWrap/>
            <w:tcMar>
              <w:top w:w="15" w:type="dxa"/>
              <w:left w:w="15" w:type="dxa"/>
              <w:bottom w:w="0" w:type="dxa"/>
              <w:right w:w="15" w:type="dxa"/>
            </w:tcMar>
            <w:vAlign w:val="center"/>
          </w:tcPr>
          <w:p w14:paraId="4311A152" w14:textId="77777777" w:rsidR="00110190" w:rsidRPr="00110190" w:rsidRDefault="00110190" w:rsidP="00110190">
            <w:pPr>
              <w:spacing w:after="0" w:line="360" w:lineRule="auto"/>
              <w:jc w:val="center"/>
              <w:rPr>
                <w:rFonts w:asciiTheme="minorHAnsi" w:hAnsiTheme="minorHAnsi"/>
              </w:rPr>
            </w:pPr>
            <w:r w:rsidRPr="00110190">
              <w:rPr>
                <w:rFonts w:asciiTheme="minorHAnsi" w:hAnsiTheme="minorHAnsi"/>
              </w:rPr>
              <w:t>Vlastnické právo</w:t>
            </w:r>
          </w:p>
          <w:p w14:paraId="1666A19B" w14:textId="77777777" w:rsidR="00110190" w:rsidRPr="00110190" w:rsidRDefault="00110190" w:rsidP="00110190">
            <w:pPr>
              <w:spacing w:after="0" w:line="360" w:lineRule="auto"/>
              <w:jc w:val="center"/>
              <w:rPr>
                <w:rFonts w:asciiTheme="minorHAnsi" w:hAnsiTheme="minorHAnsi"/>
              </w:rPr>
            </w:pPr>
            <w:r w:rsidRPr="00110190">
              <w:rPr>
                <w:rFonts w:asciiTheme="minorHAnsi" w:hAnsiTheme="minorHAnsi"/>
              </w:rPr>
              <w:t>Plzeňský kraj, Škroupova 1760/18, Jižní Předměstí, 30100 Plzeň</w:t>
            </w:r>
          </w:p>
          <w:p w14:paraId="7A52707A" w14:textId="77777777" w:rsidR="00110190" w:rsidRPr="00110190" w:rsidRDefault="00110190" w:rsidP="00110190">
            <w:pPr>
              <w:spacing w:after="0" w:line="360" w:lineRule="auto"/>
              <w:jc w:val="center"/>
              <w:rPr>
                <w:rFonts w:asciiTheme="minorHAnsi" w:hAnsiTheme="minorHAnsi"/>
              </w:rPr>
            </w:pPr>
            <w:r w:rsidRPr="00110190">
              <w:rPr>
                <w:rFonts w:asciiTheme="minorHAnsi" w:hAnsiTheme="minorHAnsi"/>
              </w:rPr>
              <w:t>Hospodaření se svěřeným majetkem kraje</w:t>
            </w:r>
          </w:p>
          <w:p w14:paraId="39F9661E" w14:textId="47B1E8DD" w:rsidR="00110190" w:rsidRPr="00110190" w:rsidRDefault="00110190" w:rsidP="00110190">
            <w:pPr>
              <w:spacing w:after="0" w:line="360" w:lineRule="auto"/>
              <w:jc w:val="center"/>
              <w:rPr>
                <w:rFonts w:asciiTheme="minorHAnsi" w:hAnsiTheme="minorHAnsi"/>
              </w:rPr>
            </w:pPr>
            <w:r w:rsidRPr="00110190">
              <w:rPr>
                <w:rFonts w:asciiTheme="minorHAnsi" w:hAnsiTheme="minorHAnsi"/>
              </w:rPr>
              <w:t>Základní umělecká škola, Plzeň, Sokolovská 54, Sokolovská 1165/54, Bolevec,32300 Plzeň</w:t>
            </w:r>
          </w:p>
        </w:tc>
      </w:tr>
    </w:tbl>
    <w:p w14:paraId="3B154316" w14:textId="77777777" w:rsidR="00476015" w:rsidRDefault="00476015" w:rsidP="00E4543A">
      <w:pPr>
        <w:pStyle w:val="Odstavecseseznamem"/>
        <w:spacing w:after="0" w:line="360" w:lineRule="auto"/>
        <w:ind w:left="0"/>
        <w:jc w:val="both"/>
        <w:rPr>
          <w:rFonts w:cs="Arial"/>
          <w:b/>
          <w:sz w:val="24"/>
          <w:szCs w:val="40"/>
          <w:highlight w:val="yellow"/>
        </w:rPr>
      </w:pPr>
    </w:p>
    <w:p w14:paraId="6A8833D7" w14:textId="77777777" w:rsidR="00D16798" w:rsidRDefault="00D16798" w:rsidP="00E4543A">
      <w:pPr>
        <w:pStyle w:val="Odstavecseseznamem"/>
        <w:numPr>
          <w:ilvl w:val="1"/>
          <w:numId w:val="5"/>
        </w:numPr>
        <w:spacing w:after="0" w:line="360" w:lineRule="auto"/>
        <w:ind w:left="0"/>
        <w:jc w:val="both"/>
        <w:rPr>
          <w:rFonts w:cs="Arial"/>
          <w:b/>
          <w:sz w:val="24"/>
          <w:szCs w:val="40"/>
        </w:rPr>
      </w:pPr>
      <w:r w:rsidRPr="0027572D">
        <w:rPr>
          <w:rFonts w:cs="Arial"/>
          <w:b/>
          <w:sz w:val="24"/>
          <w:szCs w:val="40"/>
        </w:rPr>
        <w:lastRenderedPageBreak/>
        <w:t xml:space="preserve">Údaje o stavbě </w:t>
      </w:r>
    </w:p>
    <w:p w14:paraId="0639A72F" w14:textId="77777777" w:rsidR="0028207D" w:rsidRPr="0028207D" w:rsidRDefault="0028207D" w:rsidP="00E4543A">
      <w:pPr>
        <w:pStyle w:val="Odstavecseseznamem"/>
        <w:spacing w:after="0" w:line="360" w:lineRule="auto"/>
        <w:ind w:left="0"/>
        <w:jc w:val="both"/>
        <w:rPr>
          <w:rFonts w:cs="Arial"/>
          <w:b/>
          <w:sz w:val="24"/>
          <w:szCs w:val="40"/>
        </w:rPr>
      </w:pPr>
    </w:p>
    <w:p w14:paraId="6CCF7503" w14:textId="77777777" w:rsidR="00D16798" w:rsidRPr="0027572D" w:rsidRDefault="0028207D" w:rsidP="00E4543A">
      <w:pPr>
        <w:pStyle w:val="Odstavecseseznamem"/>
        <w:numPr>
          <w:ilvl w:val="0"/>
          <w:numId w:val="4"/>
        </w:numPr>
        <w:spacing w:after="0" w:line="360" w:lineRule="auto"/>
        <w:ind w:left="0" w:firstLine="0"/>
        <w:jc w:val="both"/>
        <w:rPr>
          <w:rFonts w:cs="Arial"/>
          <w:b/>
          <w:szCs w:val="24"/>
        </w:rPr>
      </w:pPr>
      <w:r>
        <w:rPr>
          <w:rFonts w:cs="Arial"/>
          <w:b/>
          <w:szCs w:val="24"/>
        </w:rPr>
        <w:t>Druh a ú</w:t>
      </w:r>
      <w:r w:rsidR="00D16798" w:rsidRPr="0027572D">
        <w:rPr>
          <w:rFonts w:cs="Arial"/>
          <w:b/>
          <w:szCs w:val="24"/>
        </w:rPr>
        <w:t xml:space="preserve">čel užívání </w:t>
      </w:r>
      <w:r>
        <w:rPr>
          <w:rFonts w:cs="Arial"/>
          <w:b/>
          <w:szCs w:val="24"/>
        </w:rPr>
        <w:t xml:space="preserve">odstraňované </w:t>
      </w:r>
      <w:r w:rsidR="00D16798" w:rsidRPr="0027572D">
        <w:rPr>
          <w:rFonts w:cs="Arial"/>
          <w:b/>
          <w:szCs w:val="24"/>
        </w:rPr>
        <w:t xml:space="preserve">stavby </w:t>
      </w:r>
    </w:p>
    <w:p w14:paraId="6DC8E41B" w14:textId="1F78F931" w:rsidR="00D16798" w:rsidRDefault="000119D8" w:rsidP="00E4543A">
      <w:pPr>
        <w:pStyle w:val="Odstavecseseznamem"/>
        <w:spacing w:after="0" w:line="360" w:lineRule="auto"/>
        <w:ind w:left="0"/>
        <w:jc w:val="both"/>
        <w:rPr>
          <w:rFonts w:cs="Arial"/>
          <w:szCs w:val="24"/>
        </w:rPr>
      </w:pPr>
      <w:r>
        <w:rPr>
          <w:rFonts w:cs="Arial"/>
          <w:szCs w:val="24"/>
        </w:rPr>
        <w:t xml:space="preserve">Jedná se o </w:t>
      </w:r>
      <w:r w:rsidR="00D123F6">
        <w:rPr>
          <w:rFonts w:cs="Arial"/>
          <w:szCs w:val="24"/>
        </w:rPr>
        <w:t>stavbu občanské vybavenosti,</w:t>
      </w:r>
      <w:r w:rsidR="00417461">
        <w:rPr>
          <w:rFonts w:cs="Arial"/>
          <w:szCs w:val="24"/>
        </w:rPr>
        <w:t xml:space="preserve"> </w:t>
      </w:r>
      <w:r w:rsidR="00D123F6">
        <w:rPr>
          <w:rFonts w:cs="Arial"/>
          <w:szCs w:val="24"/>
        </w:rPr>
        <w:t>konkrétně školského zařízení</w:t>
      </w:r>
      <w:r w:rsidR="003600A0">
        <w:rPr>
          <w:rFonts w:cs="Arial"/>
          <w:szCs w:val="24"/>
        </w:rPr>
        <w:t>.</w:t>
      </w:r>
      <w:r w:rsidR="00AE5CD4">
        <w:rPr>
          <w:rFonts w:cs="Arial"/>
          <w:szCs w:val="24"/>
        </w:rPr>
        <w:t xml:space="preserve"> Budova slouží pro účely ZUŠ Plzeň – Sokolovská 54</w:t>
      </w:r>
      <w:r w:rsidR="009B1CA5">
        <w:rPr>
          <w:rFonts w:cs="Arial"/>
          <w:szCs w:val="24"/>
        </w:rPr>
        <w:t>. V objektu jsou prostory pro hudební výchovu, výtvarnou výchovu a tělocvična pro balet.</w:t>
      </w:r>
    </w:p>
    <w:p w14:paraId="473E3078" w14:textId="77777777" w:rsidR="00AE5CD4" w:rsidRDefault="00AE5CD4" w:rsidP="00E4543A">
      <w:pPr>
        <w:pStyle w:val="Odstavecseseznamem"/>
        <w:spacing w:after="0" w:line="360" w:lineRule="auto"/>
        <w:ind w:left="0"/>
        <w:jc w:val="both"/>
        <w:rPr>
          <w:rFonts w:cs="Arial"/>
          <w:szCs w:val="24"/>
        </w:rPr>
      </w:pPr>
    </w:p>
    <w:p w14:paraId="1E64C822" w14:textId="2FE3A802" w:rsidR="00AE5CD4" w:rsidRPr="0027572D" w:rsidRDefault="00AE5CD4" w:rsidP="00E4543A">
      <w:pPr>
        <w:pStyle w:val="Odstavecseseznamem"/>
        <w:spacing w:after="0" w:line="360" w:lineRule="auto"/>
        <w:ind w:left="0"/>
        <w:jc w:val="both"/>
        <w:rPr>
          <w:rFonts w:cs="Arial"/>
          <w:szCs w:val="24"/>
        </w:rPr>
      </w:pPr>
      <w:r>
        <w:rPr>
          <w:rFonts w:cs="Arial"/>
          <w:szCs w:val="24"/>
        </w:rPr>
        <w:t>Budova byla zbudována kolem roku 1979, kdy bylo vydáno stavební povolení obvodním národním výborem Plzeň 1. Jednalo se původně o výstavbu ZŠ se šesti třídami.</w:t>
      </w:r>
    </w:p>
    <w:p w14:paraId="4EE3CEED" w14:textId="77777777" w:rsidR="00D16798" w:rsidRPr="0027572D" w:rsidRDefault="00D16798" w:rsidP="00E4543A">
      <w:pPr>
        <w:pStyle w:val="Odstavecseseznamem"/>
        <w:spacing w:after="0" w:line="360" w:lineRule="auto"/>
        <w:ind w:left="0"/>
        <w:jc w:val="both"/>
        <w:rPr>
          <w:rFonts w:cs="Arial"/>
          <w:szCs w:val="24"/>
        </w:rPr>
      </w:pPr>
    </w:p>
    <w:p w14:paraId="14864253" w14:textId="77777777" w:rsidR="00D16798" w:rsidRPr="0027572D" w:rsidRDefault="00D16798" w:rsidP="00E4543A">
      <w:pPr>
        <w:pStyle w:val="Odstavecseseznamem"/>
        <w:numPr>
          <w:ilvl w:val="0"/>
          <w:numId w:val="4"/>
        </w:numPr>
        <w:spacing w:after="0" w:line="360" w:lineRule="auto"/>
        <w:ind w:left="0" w:firstLine="0"/>
        <w:jc w:val="both"/>
        <w:rPr>
          <w:rFonts w:cs="Arial"/>
          <w:b/>
          <w:szCs w:val="24"/>
        </w:rPr>
      </w:pPr>
      <w:r w:rsidRPr="0027572D">
        <w:rPr>
          <w:rFonts w:cs="Arial"/>
          <w:b/>
          <w:szCs w:val="24"/>
        </w:rPr>
        <w:t>Údaje o ochraně</w:t>
      </w:r>
      <w:r w:rsidR="0028207D">
        <w:rPr>
          <w:rFonts w:cs="Arial"/>
          <w:b/>
          <w:szCs w:val="24"/>
        </w:rPr>
        <w:t xml:space="preserve"> odstraňované</w:t>
      </w:r>
      <w:r w:rsidRPr="0027572D">
        <w:rPr>
          <w:rFonts w:cs="Arial"/>
          <w:b/>
          <w:szCs w:val="24"/>
        </w:rPr>
        <w:t xml:space="preserve"> stavby podle jiných právních předpisů (</w:t>
      </w:r>
      <w:r w:rsidRPr="0027572D">
        <w:rPr>
          <w:rFonts w:cs="Arial"/>
          <w:b/>
          <w:i/>
          <w:szCs w:val="24"/>
        </w:rPr>
        <w:t>kulturní památka apod</w:t>
      </w:r>
      <w:r w:rsidRPr="0027572D">
        <w:rPr>
          <w:rFonts w:cs="Arial"/>
          <w:b/>
          <w:szCs w:val="24"/>
        </w:rPr>
        <w:t>.)</w:t>
      </w:r>
    </w:p>
    <w:p w14:paraId="7DAB3706" w14:textId="77777777" w:rsidR="00D16798" w:rsidRPr="0027572D" w:rsidRDefault="00D16798" w:rsidP="00E4543A">
      <w:pPr>
        <w:pStyle w:val="Odstavecseseznamem"/>
        <w:spacing w:after="0" w:line="360" w:lineRule="auto"/>
        <w:ind w:left="0"/>
        <w:jc w:val="both"/>
        <w:rPr>
          <w:rFonts w:cs="Arial"/>
          <w:szCs w:val="24"/>
        </w:rPr>
      </w:pPr>
      <w:r w:rsidRPr="00F64F29">
        <w:rPr>
          <w:rFonts w:cs="Arial"/>
          <w:szCs w:val="24"/>
        </w:rPr>
        <w:t>Stavba ne</w:t>
      </w:r>
      <w:r w:rsidR="00C12C1C" w:rsidRPr="00F64F29">
        <w:rPr>
          <w:rFonts w:cs="Arial"/>
          <w:szCs w:val="24"/>
        </w:rPr>
        <w:t>ní</w:t>
      </w:r>
      <w:r w:rsidR="00766243" w:rsidRPr="00F64F29">
        <w:rPr>
          <w:rFonts w:cs="Arial"/>
          <w:szCs w:val="24"/>
        </w:rPr>
        <w:t xml:space="preserve"> nijak</w:t>
      </w:r>
      <w:r w:rsidRPr="00F64F29">
        <w:rPr>
          <w:rFonts w:cs="Arial"/>
          <w:szCs w:val="24"/>
        </w:rPr>
        <w:t xml:space="preserve"> chráněna.</w:t>
      </w:r>
    </w:p>
    <w:p w14:paraId="2C6AEF52" w14:textId="77777777" w:rsidR="00D16798" w:rsidRPr="00AB4D9F" w:rsidRDefault="00D16798" w:rsidP="00E4543A">
      <w:pPr>
        <w:pStyle w:val="Odstavecseseznamem"/>
        <w:spacing w:after="0" w:line="360" w:lineRule="auto"/>
        <w:ind w:left="0"/>
        <w:jc w:val="both"/>
        <w:rPr>
          <w:rFonts w:cs="Arial"/>
          <w:b/>
          <w:szCs w:val="24"/>
          <w:highlight w:val="yellow"/>
        </w:rPr>
      </w:pPr>
    </w:p>
    <w:p w14:paraId="1D6BE64C" w14:textId="77777777" w:rsidR="00D16798" w:rsidRPr="00021FFD" w:rsidRDefault="00D16798" w:rsidP="00E4543A">
      <w:pPr>
        <w:pStyle w:val="Odstavecseseznamem"/>
        <w:numPr>
          <w:ilvl w:val="0"/>
          <w:numId w:val="4"/>
        </w:numPr>
        <w:spacing w:after="0" w:line="360" w:lineRule="auto"/>
        <w:ind w:left="0" w:firstLine="0"/>
        <w:jc w:val="both"/>
        <w:rPr>
          <w:rFonts w:cs="Arial"/>
          <w:b/>
          <w:szCs w:val="24"/>
        </w:rPr>
      </w:pPr>
      <w:r w:rsidRPr="00021FFD">
        <w:rPr>
          <w:rFonts w:cs="Arial"/>
          <w:b/>
          <w:szCs w:val="24"/>
        </w:rPr>
        <w:t>Údaje o splnění požadavků do</w:t>
      </w:r>
      <w:r w:rsidR="007C54D8" w:rsidRPr="00021FFD">
        <w:rPr>
          <w:rFonts w:cs="Arial"/>
          <w:b/>
          <w:szCs w:val="24"/>
        </w:rPr>
        <w:t>tčených orgánů a požadavků vyplý</w:t>
      </w:r>
      <w:r w:rsidRPr="00021FFD">
        <w:rPr>
          <w:rFonts w:cs="Arial"/>
          <w:b/>
          <w:szCs w:val="24"/>
        </w:rPr>
        <w:t>vajících z jiných právních předpisů</w:t>
      </w:r>
    </w:p>
    <w:p w14:paraId="63D6E21E" w14:textId="0781BDD2" w:rsidR="00D16798" w:rsidRDefault="00D123F6" w:rsidP="00E4543A">
      <w:pPr>
        <w:pStyle w:val="Odstavecseseznamem"/>
        <w:spacing w:after="0" w:line="360" w:lineRule="auto"/>
        <w:ind w:left="0"/>
        <w:jc w:val="both"/>
        <w:rPr>
          <w:rFonts w:cs="Arial"/>
          <w:szCs w:val="24"/>
        </w:rPr>
      </w:pPr>
      <w:r w:rsidRPr="00021FFD">
        <w:rPr>
          <w:rFonts w:cs="Arial"/>
          <w:szCs w:val="24"/>
        </w:rPr>
        <w:t>Projektová dokumentace splňuje požadavky dotčených orgánů, které jsou zapracovány do dokumentace.</w:t>
      </w:r>
    </w:p>
    <w:p w14:paraId="175BD2AB" w14:textId="77777777" w:rsidR="00D123F6" w:rsidRPr="00AB4D9F" w:rsidRDefault="00D123F6" w:rsidP="00E4543A">
      <w:pPr>
        <w:pStyle w:val="Odstavecseseznamem"/>
        <w:spacing w:after="0" w:line="360" w:lineRule="auto"/>
        <w:ind w:left="0"/>
        <w:jc w:val="both"/>
        <w:rPr>
          <w:rFonts w:cs="Arial"/>
          <w:b/>
          <w:szCs w:val="24"/>
          <w:highlight w:val="yellow"/>
        </w:rPr>
      </w:pPr>
    </w:p>
    <w:p w14:paraId="45AD888B" w14:textId="77777777" w:rsidR="00D16798" w:rsidRPr="00605E67" w:rsidRDefault="0028207D" w:rsidP="00E4543A">
      <w:pPr>
        <w:pStyle w:val="Odstavecseseznamem"/>
        <w:numPr>
          <w:ilvl w:val="0"/>
          <w:numId w:val="4"/>
        </w:numPr>
        <w:spacing w:after="0" w:line="360" w:lineRule="auto"/>
        <w:ind w:left="0" w:firstLine="0"/>
        <w:jc w:val="both"/>
        <w:rPr>
          <w:rFonts w:cs="Arial"/>
          <w:b/>
          <w:szCs w:val="24"/>
        </w:rPr>
      </w:pPr>
      <w:r w:rsidRPr="00605E67">
        <w:rPr>
          <w:rFonts w:cs="Arial"/>
          <w:b/>
          <w:szCs w:val="24"/>
        </w:rPr>
        <w:t>Stávající</w:t>
      </w:r>
      <w:r w:rsidR="00D16798" w:rsidRPr="00605E67">
        <w:rPr>
          <w:rFonts w:cs="Arial"/>
          <w:b/>
          <w:szCs w:val="24"/>
        </w:rPr>
        <w:t xml:space="preserve"> kapacity </w:t>
      </w:r>
      <w:r w:rsidRPr="00605E67">
        <w:rPr>
          <w:rFonts w:cs="Arial"/>
          <w:b/>
          <w:szCs w:val="24"/>
        </w:rPr>
        <w:t xml:space="preserve">odstraňované </w:t>
      </w:r>
      <w:r w:rsidR="00D16798" w:rsidRPr="00605E67">
        <w:rPr>
          <w:rFonts w:cs="Arial"/>
          <w:b/>
          <w:szCs w:val="24"/>
        </w:rPr>
        <w:t>stavby (</w:t>
      </w:r>
      <w:r w:rsidR="00D16798" w:rsidRPr="00605E67">
        <w:rPr>
          <w:rFonts w:cs="Arial"/>
          <w:b/>
          <w:i/>
          <w:szCs w:val="24"/>
        </w:rPr>
        <w:t>zastavě</w:t>
      </w:r>
      <w:r w:rsidR="00091E00" w:rsidRPr="00605E67">
        <w:rPr>
          <w:rFonts w:cs="Arial"/>
          <w:b/>
          <w:i/>
          <w:szCs w:val="24"/>
        </w:rPr>
        <w:t>ná plocha, obestavěný prostor)</w:t>
      </w:r>
    </w:p>
    <w:p w14:paraId="2B7C8E8F" w14:textId="093F593E" w:rsidR="00D123F6" w:rsidRPr="00D123F6" w:rsidRDefault="00D123F6" w:rsidP="00D123F6">
      <w:pPr>
        <w:spacing w:after="0" w:line="360" w:lineRule="auto"/>
        <w:jc w:val="both"/>
        <w:rPr>
          <w:rFonts w:cs="Arial"/>
          <w:szCs w:val="16"/>
        </w:rPr>
      </w:pPr>
      <w:r w:rsidRPr="00D123F6">
        <w:rPr>
          <w:rFonts w:cs="Arial"/>
          <w:szCs w:val="16"/>
        </w:rPr>
        <w:t xml:space="preserve">Zastavěná plocha: </w:t>
      </w:r>
      <w:r w:rsidRPr="00D123F6">
        <w:rPr>
          <w:rFonts w:cs="Arial"/>
          <w:szCs w:val="16"/>
        </w:rPr>
        <w:tab/>
      </w:r>
      <w:r>
        <w:rPr>
          <w:rFonts w:cs="Arial"/>
          <w:szCs w:val="16"/>
        </w:rPr>
        <w:tab/>
      </w:r>
      <w:r w:rsidRPr="00D123F6">
        <w:rPr>
          <w:rFonts w:cs="Arial"/>
          <w:szCs w:val="16"/>
        </w:rPr>
        <w:t>1</w:t>
      </w:r>
      <w:r w:rsidR="0074078F">
        <w:rPr>
          <w:rFonts w:cs="Arial"/>
          <w:szCs w:val="16"/>
        </w:rPr>
        <w:t xml:space="preserve"> </w:t>
      </w:r>
      <w:r w:rsidRPr="00D123F6">
        <w:rPr>
          <w:rFonts w:cs="Arial"/>
          <w:szCs w:val="16"/>
        </w:rPr>
        <w:t>175,9 m2</w:t>
      </w:r>
    </w:p>
    <w:p w14:paraId="6475DEE9" w14:textId="5E4F4523" w:rsidR="00D123F6" w:rsidRPr="0074078F" w:rsidRDefault="00D123F6" w:rsidP="00D123F6">
      <w:pPr>
        <w:spacing w:after="0" w:line="360" w:lineRule="auto"/>
        <w:jc w:val="both"/>
        <w:rPr>
          <w:rFonts w:cs="Arial"/>
          <w:szCs w:val="16"/>
        </w:rPr>
      </w:pPr>
      <w:r w:rsidRPr="0074078F">
        <w:rPr>
          <w:rFonts w:cs="Arial"/>
          <w:szCs w:val="16"/>
        </w:rPr>
        <w:t>Celková užitná plocha stavby:</w:t>
      </w:r>
      <w:r w:rsidRPr="0074078F">
        <w:rPr>
          <w:rFonts w:cs="Arial"/>
          <w:szCs w:val="16"/>
        </w:rPr>
        <w:tab/>
        <w:t>1</w:t>
      </w:r>
      <w:r w:rsidR="0074078F">
        <w:rPr>
          <w:rFonts w:cs="Arial"/>
          <w:szCs w:val="16"/>
        </w:rPr>
        <w:t xml:space="preserve"> </w:t>
      </w:r>
      <w:r w:rsidRPr="0074078F">
        <w:rPr>
          <w:rFonts w:cs="Arial"/>
          <w:szCs w:val="16"/>
        </w:rPr>
        <w:t>089,5 m2</w:t>
      </w:r>
    </w:p>
    <w:p w14:paraId="430DD660" w14:textId="288173AC" w:rsidR="000119D8" w:rsidRDefault="00D123F6" w:rsidP="00D123F6">
      <w:pPr>
        <w:pStyle w:val="Odstavecseseznamem"/>
        <w:spacing w:after="0" w:line="360" w:lineRule="auto"/>
        <w:ind w:left="0"/>
        <w:jc w:val="both"/>
        <w:rPr>
          <w:rFonts w:cs="Arial"/>
          <w:szCs w:val="16"/>
        </w:rPr>
      </w:pPr>
      <w:r w:rsidRPr="0074078F">
        <w:rPr>
          <w:rFonts w:cs="Arial"/>
          <w:szCs w:val="16"/>
        </w:rPr>
        <w:t>Obestavěný prostor:</w:t>
      </w:r>
      <w:r w:rsidRPr="0074078F">
        <w:rPr>
          <w:rFonts w:cs="Arial"/>
          <w:szCs w:val="16"/>
        </w:rPr>
        <w:tab/>
      </w:r>
      <w:r w:rsidRPr="0074078F">
        <w:rPr>
          <w:rFonts w:cs="Arial"/>
          <w:szCs w:val="16"/>
        </w:rPr>
        <w:tab/>
      </w:r>
      <w:r w:rsidR="0074078F" w:rsidRPr="0074078F">
        <w:rPr>
          <w:rFonts w:cs="Arial"/>
          <w:szCs w:val="16"/>
        </w:rPr>
        <w:t>5 620</w:t>
      </w:r>
      <w:r w:rsidRPr="0074078F">
        <w:rPr>
          <w:rFonts w:cs="Arial"/>
          <w:szCs w:val="16"/>
        </w:rPr>
        <w:t xml:space="preserve"> m3</w:t>
      </w:r>
    </w:p>
    <w:p w14:paraId="58B71396" w14:textId="77777777" w:rsidR="00D123F6" w:rsidRPr="00AB4D9F" w:rsidRDefault="00D123F6" w:rsidP="00D123F6">
      <w:pPr>
        <w:pStyle w:val="Odstavecseseznamem"/>
        <w:spacing w:after="0" w:line="360" w:lineRule="auto"/>
        <w:ind w:left="0"/>
        <w:jc w:val="both"/>
        <w:rPr>
          <w:rFonts w:cs="Arial"/>
          <w:highlight w:val="yellow"/>
        </w:rPr>
      </w:pPr>
    </w:p>
    <w:p w14:paraId="04E607C1" w14:textId="77777777" w:rsidR="00D16798" w:rsidRPr="00021FFD" w:rsidRDefault="00D16798" w:rsidP="00E4543A">
      <w:pPr>
        <w:pStyle w:val="Odstavecseseznamem"/>
        <w:numPr>
          <w:ilvl w:val="0"/>
          <w:numId w:val="4"/>
        </w:numPr>
        <w:spacing w:after="0" w:line="360" w:lineRule="auto"/>
        <w:ind w:left="0" w:firstLine="0"/>
        <w:jc w:val="both"/>
        <w:rPr>
          <w:rFonts w:cs="Arial"/>
          <w:b/>
          <w:i/>
        </w:rPr>
      </w:pPr>
      <w:r w:rsidRPr="00021FFD">
        <w:rPr>
          <w:rFonts w:cs="Arial"/>
          <w:b/>
        </w:rPr>
        <w:t xml:space="preserve">Základní předpoklady </w:t>
      </w:r>
      <w:r w:rsidR="0028207D" w:rsidRPr="00021FFD">
        <w:rPr>
          <w:rFonts w:cs="Arial"/>
          <w:b/>
        </w:rPr>
        <w:t>pro odstranění stavby</w:t>
      </w:r>
      <w:r w:rsidRPr="00021FFD">
        <w:rPr>
          <w:rFonts w:cs="Arial"/>
          <w:b/>
        </w:rPr>
        <w:t xml:space="preserve">  </w:t>
      </w:r>
    </w:p>
    <w:p w14:paraId="07C439A7" w14:textId="2FB082C7" w:rsidR="00D16798" w:rsidRPr="00021FFD" w:rsidRDefault="00D16798" w:rsidP="00E4543A">
      <w:pPr>
        <w:pStyle w:val="Zkladntext3"/>
        <w:tabs>
          <w:tab w:val="left" w:pos="360"/>
          <w:tab w:val="left" w:pos="1350"/>
        </w:tabs>
        <w:spacing w:after="0" w:line="360" w:lineRule="auto"/>
        <w:contextualSpacing/>
        <w:jc w:val="both"/>
        <w:rPr>
          <w:rFonts w:cs="Arial"/>
          <w:sz w:val="20"/>
        </w:rPr>
      </w:pPr>
      <w:r w:rsidRPr="00021FFD">
        <w:rPr>
          <w:rFonts w:cs="Arial"/>
          <w:sz w:val="20"/>
        </w:rPr>
        <w:t>Předpokládané zahájení</w:t>
      </w:r>
      <w:r w:rsidR="00091E00" w:rsidRPr="00021FFD">
        <w:rPr>
          <w:rFonts w:cs="Arial"/>
          <w:sz w:val="20"/>
        </w:rPr>
        <w:t xml:space="preserve"> odstranění</w:t>
      </w:r>
      <w:r w:rsidRPr="00021FFD">
        <w:rPr>
          <w:rFonts w:cs="Arial"/>
          <w:sz w:val="20"/>
        </w:rPr>
        <w:t xml:space="preserve"> stavby</w:t>
      </w:r>
      <w:r w:rsidR="002D0BDD" w:rsidRPr="00021FFD">
        <w:rPr>
          <w:rFonts w:cs="Arial"/>
          <w:sz w:val="20"/>
        </w:rPr>
        <w:tab/>
      </w:r>
      <w:r w:rsidR="002D0BDD" w:rsidRPr="00021FFD">
        <w:rPr>
          <w:rFonts w:cs="Arial"/>
          <w:sz w:val="20"/>
        </w:rPr>
        <w:tab/>
      </w:r>
      <w:r w:rsidR="00021FFD">
        <w:rPr>
          <w:rFonts w:cs="Arial"/>
          <w:sz w:val="20"/>
        </w:rPr>
        <w:t>6</w:t>
      </w:r>
      <w:r w:rsidR="00E163D7" w:rsidRPr="00021FFD">
        <w:rPr>
          <w:rFonts w:cs="Arial"/>
          <w:sz w:val="20"/>
        </w:rPr>
        <w:t>/20</w:t>
      </w:r>
      <w:r w:rsidR="00021FFD" w:rsidRPr="00021FFD">
        <w:rPr>
          <w:rFonts w:cs="Arial"/>
          <w:sz w:val="20"/>
        </w:rPr>
        <w:t>2</w:t>
      </w:r>
      <w:r w:rsidR="00B24EE7">
        <w:rPr>
          <w:rFonts w:cs="Arial"/>
          <w:sz w:val="20"/>
        </w:rPr>
        <w:t>4</w:t>
      </w:r>
    </w:p>
    <w:p w14:paraId="0DE47A89" w14:textId="7AB28A1F" w:rsidR="00D16798" w:rsidRPr="003C5CDA" w:rsidRDefault="00D16798" w:rsidP="00E4543A">
      <w:pPr>
        <w:pStyle w:val="Zkladntext3"/>
        <w:tabs>
          <w:tab w:val="left" w:pos="360"/>
          <w:tab w:val="left" w:pos="1350"/>
        </w:tabs>
        <w:spacing w:after="0" w:line="360" w:lineRule="auto"/>
        <w:contextualSpacing/>
        <w:jc w:val="both"/>
        <w:rPr>
          <w:rFonts w:cs="Arial"/>
          <w:sz w:val="20"/>
        </w:rPr>
      </w:pPr>
      <w:r w:rsidRPr="00021FFD">
        <w:rPr>
          <w:rFonts w:cs="Arial"/>
          <w:sz w:val="20"/>
        </w:rPr>
        <w:t xml:space="preserve">Předpokládané dokončení </w:t>
      </w:r>
      <w:r w:rsidR="00E96F18" w:rsidRPr="00021FFD">
        <w:rPr>
          <w:rFonts w:cs="Arial"/>
          <w:sz w:val="20"/>
        </w:rPr>
        <w:t xml:space="preserve">odstranění </w:t>
      </w:r>
      <w:r w:rsidRPr="00021FFD">
        <w:rPr>
          <w:rFonts w:cs="Arial"/>
          <w:sz w:val="20"/>
        </w:rPr>
        <w:t>stavby</w:t>
      </w:r>
      <w:r w:rsidR="002D0BDD" w:rsidRPr="00021FFD">
        <w:rPr>
          <w:rFonts w:cs="Arial"/>
          <w:sz w:val="20"/>
        </w:rPr>
        <w:tab/>
      </w:r>
      <w:r w:rsidR="00021FFD" w:rsidRPr="00021FFD">
        <w:rPr>
          <w:rFonts w:cs="Arial"/>
          <w:sz w:val="20"/>
        </w:rPr>
        <w:t>1</w:t>
      </w:r>
      <w:r w:rsidR="00021FFD">
        <w:rPr>
          <w:rFonts w:cs="Arial"/>
          <w:sz w:val="20"/>
        </w:rPr>
        <w:t>2</w:t>
      </w:r>
      <w:r w:rsidR="00DA68AB" w:rsidRPr="00021FFD">
        <w:rPr>
          <w:rFonts w:cs="Arial"/>
          <w:sz w:val="20"/>
        </w:rPr>
        <w:t>/</w:t>
      </w:r>
      <w:r w:rsidR="00E163D7" w:rsidRPr="00021FFD">
        <w:rPr>
          <w:rFonts w:cs="Arial"/>
          <w:sz w:val="20"/>
        </w:rPr>
        <w:t>20</w:t>
      </w:r>
      <w:r w:rsidR="00021FFD" w:rsidRPr="00021FFD">
        <w:rPr>
          <w:rFonts w:cs="Arial"/>
          <w:sz w:val="20"/>
        </w:rPr>
        <w:t>24</w:t>
      </w:r>
    </w:p>
    <w:p w14:paraId="113D9C75" w14:textId="4C74D62C" w:rsidR="00147AA0" w:rsidRDefault="00147AA0" w:rsidP="00E4543A">
      <w:pPr>
        <w:pStyle w:val="Odstavecseseznamem"/>
        <w:spacing w:after="0" w:line="360" w:lineRule="auto"/>
        <w:ind w:left="0"/>
        <w:jc w:val="both"/>
        <w:rPr>
          <w:rFonts w:cs="Arial"/>
          <w:szCs w:val="24"/>
        </w:rPr>
      </w:pPr>
    </w:p>
    <w:p w14:paraId="39493A9D" w14:textId="77777777" w:rsidR="002D0BDD" w:rsidRPr="006D5680" w:rsidRDefault="002D0BDD" w:rsidP="00E4543A">
      <w:pPr>
        <w:pStyle w:val="Odstavecseseznamem"/>
        <w:spacing w:after="0" w:line="360" w:lineRule="auto"/>
        <w:ind w:left="0"/>
        <w:jc w:val="both"/>
        <w:rPr>
          <w:rFonts w:cs="Arial"/>
          <w:szCs w:val="24"/>
        </w:rPr>
      </w:pPr>
    </w:p>
    <w:p w14:paraId="03A8014F" w14:textId="77777777" w:rsidR="00DA68AB" w:rsidRPr="006D5680" w:rsidRDefault="00D16798" w:rsidP="00E4543A">
      <w:pPr>
        <w:pStyle w:val="Odstavecseseznamem"/>
        <w:numPr>
          <w:ilvl w:val="1"/>
          <w:numId w:val="5"/>
        </w:numPr>
        <w:spacing w:after="0" w:line="360" w:lineRule="auto"/>
        <w:ind w:left="0"/>
        <w:jc w:val="both"/>
        <w:rPr>
          <w:rFonts w:cs="Arial"/>
          <w:b/>
          <w:sz w:val="24"/>
          <w:szCs w:val="40"/>
        </w:rPr>
      </w:pPr>
      <w:r w:rsidRPr="006D5680">
        <w:rPr>
          <w:rFonts w:cs="Arial"/>
          <w:b/>
          <w:sz w:val="24"/>
          <w:szCs w:val="40"/>
        </w:rPr>
        <w:t xml:space="preserve">Členění </w:t>
      </w:r>
      <w:r w:rsidR="003C5CDA">
        <w:rPr>
          <w:rFonts w:cs="Arial"/>
          <w:b/>
          <w:sz w:val="24"/>
          <w:szCs w:val="40"/>
        </w:rPr>
        <w:t xml:space="preserve">odstraňované </w:t>
      </w:r>
      <w:r w:rsidRPr="006D5680">
        <w:rPr>
          <w:rFonts w:cs="Arial"/>
          <w:b/>
          <w:sz w:val="24"/>
          <w:szCs w:val="40"/>
        </w:rPr>
        <w:t xml:space="preserve">stavby </w:t>
      </w:r>
    </w:p>
    <w:p w14:paraId="6853C009" w14:textId="3CA5F830" w:rsidR="00DA68AB" w:rsidRPr="006D5680" w:rsidRDefault="00D16798" w:rsidP="00934718">
      <w:pPr>
        <w:pStyle w:val="Odstavecseseznamem"/>
        <w:spacing w:after="0" w:line="360" w:lineRule="auto"/>
        <w:ind w:left="0"/>
        <w:jc w:val="both"/>
        <w:rPr>
          <w:rFonts w:cs="Arial"/>
          <w:szCs w:val="24"/>
        </w:rPr>
      </w:pPr>
      <w:r w:rsidRPr="006D5680">
        <w:rPr>
          <w:rFonts w:cs="Arial"/>
          <w:szCs w:val="24"/>
        </w:rPr>
        <w:t>Stavba je uvažována jako jeden celek.</w:t>
      </w:r>
      <w:r w:rsidR="00B97896">
        <w:rPr>
          <w:rFonts w:cs="Arial"/>
          <w:szCs w:val="24"/>
        </w:rPr>
        <w:t xml:space="preserve"> Samotná demolice bude probíhat po etapách, postupně se budou demolovat jednotlivá křídla budovy.</w:t>
      </w:r>
      <w:r w:rsidR="003C3FCC">
        <w:rPr>
          <w:rFonts w:cs="Arial"/>
          <w:szCs w:val="24"/>
        </w:rPr>
        <w:br w:type="page"/>
      </w:r>
    </w:p>
    <w:p w14:paraId="6FFB0A55" w14:textId="77777777" w:rsidR="009A0EF0" w:rsidRPr="00F54F30" w:rsidRDefault="009A0EF0" w:rsidP="00E4543A">
      <w:pPr>
        <w:pStyle w:val="Odstavecseseznamem"/>
        <w:numPr>
          <w:ilvl w:val="0"/>
          <w:numId w:val="6"/>
        </w:numPr>
        <w:shd w:val="clear" w:color="auto" w:fill="7F7F7F"/>
        <w:spacing w:after="0" w:line="360" w:lineRule="auto"/>
        <w:jc w:val="both"/>
        <w:rPr>
          <w:rFonts w:cs="Arial"/>
          <w:b/>
          <w:color w:val="FFFFFF"/>
          <w:sz w:val="40"/>
          <w:szCs w:val="40"/>
        </w:rPr>
      </w:pPr>
      <w:r w:rsidRPr="00130BE9">
        <w:rPr>
          <w:rFonts w:cs="Arial"/>
          <w:b/>
          <w:color w:val="FFFFFF"/>
          <w:sz w:val="40"/>
          <w:szCs w:val="40"/>
        </w:rPr>
        <w:lastRenderedPageBreak/>
        <w:t>SOUHRNNÁ TECHNICKÁ ZPRÁVA</w:t>
      </w:r>
    </w:p>
    <w:p w14:paraId="0CC862C2" w14:textId="77777777" w:rsidR="00F54F30" w:rsidRDefault="00F54F30" w:rsidP="00E4543A">
      <w:pPr>
        <w:pStyle w:val="Odstavecseseznamem"/>
        <w:spacing w:after="0" w:line="360" w:lineRule="auto"/>
        <w:ind w:left="0"/>
        <w:jc w:val="both"/>
        <w:rPr>
          <w:rFonts w:cs="Arial"/>
          <w:b/>
          <w:sz w:val="24"/>
        </w:rPr>
      </w:pPr>
    </w:p>
    <w:p w14:paraId="7E8153F6" w14:textId="77777777" w:rsidR="00F54F30" w:rsidRPr="00021FFD" w:rsidRDefault="000119D8" w:rsidP="00E4543A">
      <w:pPr>
        <w:pStyle w:val="Odstavecseseznamem"/>
        <w:spacing w:after="0" w:line="360" w:lineRule="auto"/>
        <w:ind w:left="0"/>
        <w:jc w:val="both"/>
        <w:rPr>
          <w:rFonts w:cs="Arial"/>
          <w:b/>
          <w:sz w:val="24"/>
        </w:rPr>
      </w:pPr>
      <w:r w:rsidRPr="00021FFD">
        <w:rPr>
          <w:rFonts w:cs="Arial"/>
          <w:b/>
          <w:sz w:val="24"/>
        </w:rPr>
        <w:t>B.1</w:t>
      </w:r>
      <w:r w:rsidRPr="00021FFD">
        <w:rPr>
          <w:rFonts w:cs="Arial"/>
          <w:b/>
          <w:sz w:val="24"/>
        </w:rPr>
        <w:tab/>
      </w:r>
      <w:r w:rsidR="009A0EF0" w:rsidRPr="00021FFD">
        <w:rPr>
          <w:rFonts w:cs="Arial"/>
          <w:b/>
          <w:sz w:val="24"/>
        </w:rPr>
        <w:t xml:space="preserve">Popis území stavby </w:t>
      </w:r>
    </w:p>
    <w:p w14:paraId="427EFA01" w14:textId="77777777" w:rsidR="009A0EF0" w:rsidRPr="00021FFD" w:rsidRDefault="009A0EF0" w:rsidP="00E4543A">
      <w:pPr>
        <w:pStyle w:val="Odstavecseseznamem"/>
        <w:numPr>
          <w:ilvl w:val="0"/>
          <w:numId w:val="7"/>
        </w:numPr>
        <w:spacing w:after="0" w:line="360" w:lineRule="auto"/>
        <w:ind w:left="0" w:firstLine="0"/>
        <w:jc w:val="both"/>
        <w:rPr>
          <w:rFonts w:cs="Arial"/>
          <w:b/>
          <w:sz w:val="24"/>
          <w:szCs w:val="24"/>
        </w:rPr>
      </w:pPr>
      <w:r w:rsidRPr="00021FFD">
        <w:rPr>
          <w:rFonts w:cs="Arial"/>
          <w:b/>
          <w:szCs w:val="24"/>
        </w:rPr>
        <w:t xml:space="preserve">Charakteristika zastavěného stavebního pozemku </w:t>
      </w:r>
    </w:p>
    <w:p w14:paraId="581A5AAA" w14:textId="4368A472" w:rsidR="00617859" w:rsidRPr="00021FFD" w:rsidRDefault="00B40A34" w:rsidP="00E4543A">
      <w:pPr>
        <w:spacing w:after="0" w:line="360" w:lineRule="auto"/>
        <w:jc w:val="both"/>
        <w:rPr>
          <w:rFonts w:asciiTheme="minorHAnsi" w:hAnsiTheme="minorHAnsi"/>
        </w:rPr>
      </w:pPr>
      <w:r w:rsidRPr="00021FFD">
        <w:rPr>
          <w:rFonts w:asciiTheme="minorHAnsi" w:hAnsiTheme="minorHAnsi"/>
        </w:rPr>
        <w:t xml:space="preserve">Rozsah řešeného území odpovídá </w:t>
      </w:r>
      <w:r w:rsidR="00830546" w:rsidRPr="00021FFD">
        <w:rPr>
          <w:rFonts w:asciiTheme="minorHAnsi" w:hAnsiTheme="minorHAnsi"/>
        </w:rPr>
        <w:t>pozemkům</w:t>
      </w:r>
      <w:r w:rsidR="00830546" w:rsidRPr="00021FFD">
        <w:rPr>
          <w:iCs/>
        </w:rPr>
        <w:t xml:space="preserve"> parc. č. </w:t>
      </w:r>
      <w:r w:rsidR="00021FFD" w:rsidRPr="00021FFD">
        <w:rPr>
          <w:iCs/>
        </w:rPr>
        <w:t>92/1 a 92/3</w:t>
      </w:r>
      <w:r w:rsidRPr="00021FFD">
        <w:rPr>
          <w:iCs/>
        </w:rPr>
        <w:t xml:space="preserve"> </w:t>
      </w:r>
      <w:r w:rsidR="00830546" w:rsidRPr="00021FFD">
        <w:rPr>
          <w:iCs/>
        </w:rPr>
        <w:t xml:space="preserve">v k.ú. </w:t>
      </w:r>
      <w:r w:rsidR="00B36005" w:rsidRPr="00021FFD">
        <w:rPr>
          <w:iCs/>
        </w:rPr>
        <w:t>B</w:t>
      </w:r>
      <w:r w:rsidR="00021FFD" w:rsidRPr="00021FFD">
        <w:rPr>
          <w:iCs/>
        </w:rPr>
        <w:t>olevec</w:t>
      </w:r>
      <w:r w:rsidR="00830546" w:rsidRPr="00021FFD">
        <w:rPr>
          <w:iCs/>
        </w:rPr>
        <w:t>.</w:t>
      </w:r>
      <w:r w:rsidR="00021FFD" w:rsidRPr="00021FFD">
        <w:rPr>
          <w:iCs/>
        </w:rPr>
        <w:t xml:space="preserve"> </w:t>
      </w:r>
      <w:r w:rsidRPr="00021FFD">
        <w:rPr>
          <w:rFonts w:asciiTheme="minorHAnsi" w:hAnsiTheme="minorHAnsi"/>
        </w:rPr>
        <w:t>Pozem</w:t>
      </w:r>
      <w:r w:rsidR="00021FFD" w:rsidRPr="00021FFD">
        <w:rPr>
          <w:rFonts w:asciiTheme="minorHAnsi" w:hAnsiTheme="minorHAnsi"/>
        </w:rPr>
        <w:t>ky jsou součástí areálu základní umělecké školy.</w:t>
      </w:r>
    </w:p>
    <w:p w14:paraId="0A9D83E7" w14:textId="4C05F4D7" w:rsidR="0014186D" w:rsidRPr="0014186D" w:rsidRDefault="00F1586E" w:rsidP="00E4543A">
      <w:pPr>
        <w:spacing w:after="0" w:line="360" w:lineRule="auto"/>
        <w:jc w:val="both"/>
        <w:rPr>
          <w:rFonts w:asciiTheme="minorHAnsi" w:hAnsiTheme="minorHAnsi"/>
        </w:rPr>
      </w:pPr>
      <w:r w:rsidRPr="0014186D">
        <w:rPr>
          <w:rFonts w:asciiTheme="minorHAnsi" w:hAnsiTheme="minorHAnsi"/>
        </w:rPr>
        <w:t>Pozemek j</w:t>
      </w:r>
      <w:r w:rsidR="00B40A34" w:rsidRPr="0014186D">
        <w:rPr>
          <w:rFonts w:asciiTheme="minorHAnsi" w:hAnsiTheme="minorHAnsi"/>
        </w:rPr>
        <w:t xml:space="preserve">e </w:t>
      </w:r>
      <w:r w:rsidRPr="0014186D">
        <w:rPr>
          <w:rFonts w:asciiTheme="minorHAnsi" w:hAnsiTheme="minorHAnsi"/>
        </w:rPr>
        <w:t>rovinatý</w:t>
      </w:r>
      <w:r w:rsidR="0014186D" w:rsidRPr="0014186D">
        <w:rPr>
          <w:rFonts w:asciiTheme="minorHAnsi" w:hAnsiTheme="minorHAnsi"/>
        </w:rPr>
        <w:t xml:space="preserve"> kolem celého obvodu budovy</w:t>
      </w:r>
      <w:r w:rsidR="00B40A34" w:rsidRPr="0014186D">
        <w:rPr>
          <w:rFonts w:asciiTheme="minorHAnsi" w:hAnsiTheme="minorHAnsi"/>
        </w:rPr>
        <w:t xml:space="preserve">, </w:t>
      </w:r>
      <w:r w:rsidR="0014186D" w:rsidRPr="0014186D">
        <w:rPr>
          <w:rFonts w:asciiTheme="minorHAnsi" w:hAnsiTheme="minorHAnsi"/>
        </w:rPr>
        <w:t xml:space="preserve">podlaha budovy od hlavní vstupu se nachází v úrovni cca 0,7m nad úrovní upraveného terénu. Od Jesenické ulice je pozemek cca 1,5m </w:t>
      </w:r>
      <w:r w:rsidR="00AE5CD4" w:rsidRPr="0014186D">
        <w:rPr>
          <w:rFonts w:asciiTheme="minorHAnsi" w:hAnsiTheme="minorHAnsi"/>
        </w:rPr>
        <w:t>níže</w:t>
      </w:r>
      <w:r w:rsidR="0014186D" w:rsidRPr="0014186D">
        <w:rPr>
          <w:rFonts w:asciiTheme="minorHAnsi" w:hAnsiTheme="minorHAnsi"/>
        </w:rPr>
        <w:t xml:space="preserve"> než chodník.</w:t>
      </w:r>
    </w:p>
    <w:p w14:paraId="4B88CBD2" w14:textId="77777777" w:rsidR="0014186D" w:rsidRDefault="0014186D" w:rsidP="00E4543A">
      <w:pPr>
        <w:spacing w:after="0" w:line="360" w:lineRule="auto"/>
        <w:jc w:val="both"/>
        <w:rPr>
          <w:rFonts w:asciiTheme="minorHAnsi" w:hAnsiTheme="minorHAnsi"/>
          <w:highlight w:val="yellow"/>
        </w:rPr>
      </w:pPr>
    </w:p>
    <w:p w14:paraId="0E793D1A" w14:textId="77777777" w:rsidR="009A0EF0" w:rsidRPr="0014186D" w:rsidRDefault="009A0EF0" w:rsidP="00E4543A">
      <w:pPr>
        <w:pStyle w:val="Odstavecseseznamem"/>
        <w:numPr>
          <w:ilvl w:val="0"/>
          <w:numId w:val="7"/>
        </w:numPr>
        <w:spacing w:after="0" w:line="360" w:lineRule="auto"/>
        <w:ind w:left="0" w:firstLine="0"/>
        <w:jc w:val="both"/>
        <w:rPr>
          <w:rFonts w:cs="Arial"/>
          <w:b/>
          <w:sz w:val="24"/>
          <w:szCs w:val="24"/>
        </w:rPr>
      </w:pPr>
      <w:r w:rsidRPr="0014186D">
        <w:rPr>
          <w:rFonts w:cs="Arial"/>
          <w:b/>
          <w:szCs w:val="24"/>
        </w:rPr>
        <w:t xml:space="preserve">Stávající ochranná a bezpečnostní pásma </w:t>
      </w:r>
    </w:p>
    <w:p w14:paraId="5C29CA9D" w14:textId="77114F7E" w:rsidR="009A0EF0" w:rsidRPr="0014186D" w:rsidRDefault="009A0EF0" w:rsidP="00E4543A">
      <w:pPr>
        <w:pStyle w:val="Odstavecseseznamem"/>
        <w:spacing w:after="0" w:line="360" w:lineRule="auto"/>
        <w:ind w:left="0"/>
        <w:jc w:val="both"/>
        <w:rPr>
          <w:rFonts w:cs="Arial"/>
          <w:szCs w:val="24"/>
        </w:rPr>
      </w:pPr>
      <w:r w:rsidRPr="0014186D">
        <w:rPr>
          <w:rFonts w:cs="Arial"/>
          <w:szCs w:val="24"/>
        </w:rPr>
        <w:t xml:space="preserve">V dotčeném území se nachází </w:t>
      </w:r>
      <w:r w:rsidR="0014186D" w:rsidRPr="0014186D">
        <w:rPr>
          <w:rFonts w:cs="Arial"/>
          <w:szCs w:val="24"/>
        </w:rPr>
        <w:t>tyto</w:t>
      </w:r>
      <w:r w:rsidRPr="0014186D">
        <w:rPr>
          <w:rFonts w:cs="Arial"/>
          <w:szCs w:val="24"/>
        </w:rPr>
        <w:t xml:space="preserve"> </w:t>
      </w:r>
      <w:r w:rsidR="0014186D">
        <w:rPr>
          <w:rFonts w:cs="Arial"/>
          <w:szCs w:val="24"/>
        </w:rPr>
        <w:t xml:space="preserve">sítě a jejich </w:t>
      </w:r>
      <w:r w:rsidRPr="0014186D">
        <w:rPr>
          <w:rFonts w:cs="Arial"/>
          <w:szCs w:val="24"/>
        </w:rPr>
        <w:t>ochranná</w:t>
      </w:r>
      <w:r w:rsidR="0014186D">
        <w:rPr>
          <w:rFonts w:cs="Arial"/>
          <w:szCs w:val="24"/>
        </w:rPr>
        <w:t xml:space="preserve"> pásma:</w:t>
      </w:r>
    </w:p>
    <w:p w14:paraId="7F997F03" w14:textId="2FE274C7" w:rsidR="002703AD" w:rsidRPr="00273B37" w:rsidRDefault="002703AD" w:rsidP="0014186D">
      <w:pPr>
        <w:pStyle w:val="Odstavecseseznamem"/>
        <w:numPr>
          <w:ilvl w:val="0"/>
          <w:numId w:val="23"/>
        </w:numPr>
        <w:spacing w:after="0" w:line="360" w:lineRule="auto"/>
        <w:ind w:left="284" w:hanging="284"/>
        <w:jc w:val="both"/>
        <w:rPr>
          <w:rFonts w:cs="Arial"/>
          <w:szCs w:val="24"/>
        </w:rPr>
      </w:pPr>
      <w:r w:rsidRPr="00273B37">
        <w:rPr>
          <w:rFonts w:cs="Arial"/>
          <w:szCs w:val="24"/>
        </w:rPr>
        <w:t>Přípojka horkovodu (Plzeňská teplárenská)</w:t>
      </w:r>
      <w:r w:rsidR="0014186D" w:rsidRPr="00273B37">
        <w:rPr>
          <w:rFonts w:cs="Arial"/>
          <w:szCs w:val="24"/>
        </w:rPr>
        <w:t xml:space="preserve"> – přípojka do budovy a podružně k RD č. p. 268</w:t>
      </w:r>
    </w:p>
    <w:p w14:paraId="1A0A4E8B" w14:textId="2643B10D" w:rsidR="002703AD" w:rsidRPr="00273B37" w:rsidRDefault="002703AD" w:rsidP="0014186D">
      <w:pPr>
        <w:pStyle w:val="Odstavecseseznamem"/>
        <w:numPr>
          <w:ilvl w:val="0"/>
          <w:numId w:val="23"/>
        </w:numPr>
        <w:spacing w:after="0" w:line="360" w:lineRule="auto"/>
        <w:ind w:left="284" w:hanging="284"/>
        <w:jc w:val="both"/>
        <w:rPr>
          <w:rFonts w:cs="Arial"/>
          <w:szCs w:val="24"/>
        </w:rPr>
      </w:pPr>
      <w:r w:rsidRPr="00273B37">
        <w:rPr>
          <w:rFonts w:cs="Arial"/>
          <w:szCs w:val="24"/>
        </w:rPr>
        <w:t>Přípojka elektro (ČEZd)</w:t>
      </w:r>
      <w:r w:rsidR="0014186D" w:rsidRPr="00273B37">
        <w:rPr>
          <w:rFonts w:cs="Arial"/>
          <w:szCs w:val="24"/>
        </w:rPr>
        <w:t xml:space="preserve"> – pilířek v oplocení</w:t>
      </w:r>
    </w:p>
    <w:p w14:paraId="39D43E78" w14:textId="4429F926" w:rsidR="002703AD" w:rsidRPr="00273B37" w:rsidRDefault="002703AD" w:rsidP="0014186D">
      <w:pPr>
        <w:pStyle w:val="Odstavecseseznamem"/>
        <w:numPr>
          <w:ilvl w:val="0"/>
          <w:numId w:val="23"/>
        </w:numPr>
        <w:spacing w:after="0" w:line="360" w:lineRule="auto"/>
        <w:ind w:left="284" w:hanging="284"/>
        <w:jc w:val="both"/>
        <w:rPr>
          <w:rFonts w:cs="Arial"/>
          <w:szCs w:val="24"/>
        </w:rPr>
      </w:pPr>
      <w:r w:rsidRPr="00273B37">
        <w:rPr>
          <w:rFonts w:cs="Arial"/>
          <w:szCs w:val="24"/>
        </w:rPr>
        <w:t>Přípojka slaboproudu (CETIN)</w:t>
      </w:r>
      <w:r w:rsidR="0014186D" w:rsidRPr="00273B37">
        <w:rPr>
          <w:rFonts w:cs="Arial"/>
          <w:szCs w:val="24"/>
        </w:rPr>
        <w:t xml:space="preserve"> – ukončena v objektu školy</w:t>
      </w:r>
    </w:p>
    <w:p w14:paraId="657BD38C" w14:textId="549D18D2" w:rsidR="0014186D" w:rsidRPr="00273B37" w:rsidRDefault="0014186D" w:rsidP="0014186D">
      <w:pPr>
        <w:pStyle w:val="Odstavecseseznamem"/>
        <w:numPr>
          <w:ilvl w:val="0"/>
          <w:numId w:val="23"/>
        </w:numPr>
        <w:spacing w:after="0" w:line="360" w:lineRule="auto"/>
        <w:ind w:left="284" w:hanging="284"/>
        <w:jc w:val="both"/>
        <w:rPr>
          <w:rFonts w:cs="Arial"/>
          <w:szCs w:val="24"/>
        </w:rPr>
      </w:pPr>
      <w:r w:rsidRPr="00273B37">
        <w:rPr>
          <w:rFonts w:cs="Arial"/>
          <w:szCs w:val="24"/>
        </w:rPr>
        <w:t>vodovod (Vodárna Plzeň) – ukončena v</w:t>
      </w:r>
      <w:r w:rsidR="00273B37" w:rsidRPr="00273B37">
        <w:rPr>
          <w:rFonts w:cs="Arial"/>
          <w:szCs w:val="24"/>
        </w:rPr>
        <w:t> šachtě před budovou</w:t>
      </w:r>
    </w:p>
    <w:p w14:paraId="29CE09E8" w14:textId="70DDB03B" w:rsidR="00273B37" w:rsidRPr="00273B37" w:rsidRDefault="00273B37" w:rsidP="0014186D">
      <w:pPr>
        <w:pStyle w:val="Odstavecseseznamem"/>
        <w:numPr>
          <w:ilvl w:val="0"/>
          <w:numId w:val="23"/>
        </w:numPr>
        <w:spacing w:after="0" w:line="360" w:lineRule="auto"/>
        <w:ind w:left="284" w:hanging="284"/>
        <w:jc w:val="both"/>
        <w:rPr>
          <w:rFonts w:cs="Arial"/>
          <w:szCs w:val="24"/>
        </w:rPr>
      </w:pPr>
      <w:r w:rsidRPr="00273B37">
        <w:rPr>
          <w:rFonts w:cs="Arial"/>
          <w:szCs w:val="24"/>
        </w:rPr>
        <w:t>kanalizace (Vodárna Plzeň) – dvě přípojky – z každého křídla jedna</w:t>
      </w:r>
    </w:p>
    <w:p w14:paraId="4A4EBD67" w14:textId="77777777" w:rsidR="00617859" w:rsidRPr="00DE2873" w:rsidRDefault="00617859" w:rsidP="00E4543A">
      <w:pPr>
        <w:pStyle w:val="Odstavecseseznamem"/>
        <w:spacing w:after="0" w:line="360" w:lineRule="auto"/>
        <w:ind w:left="0"/>
        <w:jc w:val="both"/>
        <w:rPr>
          <w:rFonts w:cs="Arial"/>
          <w:szCs w:val="24"/>
          <w:highlight w:val="yellow"/>
        </w:rPr>
      </w:pPr>
    </w:p>
    <w:p w14:paraId="49C5067D" w14:textId="77777777" w:rsidR="009A0EF0" w:rsidRPr="002853FA" w:rsidRDefault="009A0EF0" w:rsidP="00E4543A">
      <w:pPr>
        <w:pStyle w:val="Odstavecseseznamem"/>
        <w:numPr>
          <w:ilvl w:val="0"/>
          <w:numId w:val="7"/>
        </w:numPr>
        <w:spacing w:after="0" w:line="360" w:lineRule="auto"/>
        <w:ind w:left="0" w:firstLine="0"/>
        <w:jc w:val="both"/>
        <w:rPr>
          <w:rFonts w:cs="Arial"/>
          <w:b/>
          <w:sz w:val="24"/>
          <w:szCs w:val="24"/>
        </w:rPr>
      </w:pPr>
      <w:r w:rsidRPr="002853FA">
        <w:rPr>
          <w:rFonts w:cs="Arial"/>
          <w:b/>
          <w:szCs w:val="24"/>
        </w:rPr>
        <w:t xml:space="preserve">Poloha vzhledem k záplavovému území, poddolovaném území apod. </w:t>
      </w:r>
    </w:p>
    <w:p w14:paraId="2696BCBB" w14:textId="77777777" w:rsidR="009A0EF0" w:rsidRPr="002853FA" w:rsidRDefault="00372354" w:rsidP="00E4543A">
      <w:pPr>
        <w:pStyle w:val="Odstavecseseznamem"/>
        <w:spacing w:after="0" w:line="360" w:lineRule="auto"/>
        <w:ind w:left="0"/>
        <w:jc w:val="both"/>
      </w:pPr>
      <w:r w:rsidRPr="002853FA">
        <w:t>Stavba</w:t>
      </w:r>
      <w:r w:rsidR="00164EAF" w:rsidRPr="002853FA">
        <w:t xml:space="preserve"> se nenachází v záplavovém území</w:t>
      </w:r>
      <w:r w:rsidR="009D180C" w:rsidRPr="002853FA">
        <w:t xml:space="preserve"> ani poddolovaném</w:t>
      </w:r>
      <w:r w:rsidR="00164EAF" w:rsidRPr="002853FA">
        <w:t>.</w:t>
      </w:r>
    </w:p>
    <w:p w14:paraId="7FD32B2B" w14:textId="77777777" w:rsidR="00617859" w:rsidRPr="00DE2873" w:rsidRDefault="00617859" w:rsidP="00E4543A">
      <w:pPr>
        <w:pStyle w:val="Odstavecseseznamem"/>
        <w:spacing w:after="0" w:line="360" w:lineRule="auto"/>
        <w:ind w:left="0"/>
        <w:jc w:val="both"/>
        <w:rPr>
          <w:highlight w:val="yellow"/>
        </w:rPr>
      </w:pPr>
    </w:p>
    <w:p w14:paraId="632C1DA2" w14:textId="77777777" w:rsidR="009A0EF0" w:rsidRPr="002853FA" w:rsidRDefault="009A0EF0" w:rsidP="00E4543A">
      <w:pPr>
        <w:pStyle w:val="Odstavecseseznamem"/>
        <w:numPr>
          <w:ilvl w:val="0"/>
          <w:numId w:val="7"/>
        </w:numPr>
        <w:spacing w:after="0" w:line="360" w:lineRule="auto"/>
        <w:ind w:left="0" w:firstLine="0"/>
        <w:jc w:val="both"/>
        <w:rPr>
          <w:rFonts w:cs="Arial"/>
          <w:b/>
          <w:sz w:val="24"/>
          <w:szCs w:val="24"/>
        </w:rPr>
      </w:pPr>
      <w:r w:rsidRPr="002853FA">
        <w:rPr>
          <w:rFonts w:cs="Arial"/>
          <w:b/>
          <w:szCs w:val="24"/>
        </w:rPr>
        <w:t xml:space="preserve">Vliv odstraňované stavby na okolní stavby a pozemky, ochrana okolí, vliv odstranění stavby na odtokové poměry v území </w:t>
      </w:r>
    </w:p>
    <w:p w14:paraId="2E79CA5C" w14:textId="77777777" w:rsidR="00376226" w:rsidRPr="002853FA" w:rsidRDefault="009A0EF0" w:rsidP="00E4543A">
      <w:pPr>
        <w:pStyle w:val="Odstavecseseznamem"/>
        <w:spacing w:after="0" w:line="360" w:lineRule="auto"/>
        <w:ind w:left="0"/>
        <w:jc w:val="both"/>
      </w:pPr>
      <w:r w:rsidRPr="002853FA">
        <w:t>Objekt se nen</w:t>
      </w:r>
      <w:r w:rsidR="009D180C" w:rsidRPr="002853FA">
        <w:t>achází v žádném chráněném území</w:t>
      </w:r>
      <w:r w:rsidRPr="002853FA">
        <w:t xml:space="preserve">. </w:t>
      </w:r>
      <w:r w:rsidR="00B7078F" w:rsidRPr="002853FA">
        <w:rPr>
          <w:rFonts w:asciiTheme="minorHAnsi" w:hAnsiTheme="minorHAnsi"/>
        </w:rPr>
        <w:t>Při odstraňování stavby je nutno v maximální míře chránit okolí od vlivu stavby, zabraňovat prašnosti a dodržovat hlukové limity. V průběhu prací budou minimalizována dopravní omezení způsobená stavbou.</w:t>
      </w:r>
    </w:p>
    <w:p w14:paraId="11550497" w14:textId="27D135CD" w:rsidR="009A0EF0" w:rsidRPr="002853FA" w:rsidRDefault="00455B8B" w:rsidP="00E454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Fonts w:cs="Arial"/>
          <w:szCs w:val="24"/>
        </w:rPr>
      </w:pPr>
      <w:r w:rsidRPr="002853FA">
        <w:rPr>
          <w:rFonts w:asciiTheme="minorHAnsi" w:hAnsiTheme="minorHAnsi"/>
        </w:rPr>
        <w:t>Odstraněním stavby nedojde k</w:t>
      </w:r>
      <w:r w:rsidR="002853FA">
        <w:rPr>
          <w:rFonts w:asciiTheme="minorHAnsi" w:hAnsiTheme="minorHAnsi"/>
        </w:rPr>
        <w:t>e</w:t>
      </w:r>
      <w:r w:rsidRPr="002853FA">
        <w:rPr>
          <w:rFonts w:asciiTheme="minorHAnsi" w:hAnsiTheme="minorHAnsi"/>
        </w:rPr>
        <w:t> </w:t>
      </w:r>
      <w:r w:rsidR="002C3A5E" w:rsidRPr="002853FA">
        <w:rPr>
          <w:rFonts w:asciiTheme="minorHAnsi" w:hAnsiTheme="minorHAnsi"/>
        </w:rPr>
        <w:t>změně odtokových poměrů v území</w:t>
      </w:r>
      <w:r w:rsidRPr="002853FA">
        <w:rPr>
          <w:rFonts w:asciiTheme="minorHAnsi" w:hAnsiTheme="minorHAnsi"/>
        </w:rPr>
        <w:t xml:space="preserve">. </w:t>
      </w:r>
      <w:r w:rsidR="002853FA">
        <w:rPr>
          <w:rFonts w:asciiTheme="minorHAnsi" w:hAnsiTheme="minorHAnsi"/>
        </w:rPr>
        <w:t>Na pozemku po demolici vznikne nová stavba pro ZUŠ a odtokové poměry zůstanou stávající. Dešťová voda bude likvidována na pozemku.</w:t>
      </w:r>
    </w:p>
    <w:p w14:paraId="059DCE2E" w14:textId="77777777" w:rsidR="009A0EF0" w:rsidRPr="00DE2873" w:rsidRDefault="009A0EF0" w:rsidP="00E4543A">
      <w:pPr>
        <w:pStyle w:val="Odstavecseseznamem"/>
        <w:spacing w:after="0" w:line="360" w:lineRule="auto"/>
        <w:ind w:left="0"/>
        <w:jc w:val="both"/>
        <w:rPr>
          <w:rFonts w:cs="Arial"/>
          <w:b/>
          <w:color w:val="4F6228" w:themeColor="accent3" w:themeShade="80"/>
          <w:sz w:val="24"/>
          <w:szCs w:val="24"/>
          <w:highlight w:val="yellow"/>
        </w:rPr>
      </w:pPr>
    </w:p>
    <w:p w14:paraId="11FB6C77" w14:textId="77777777" w:rsidR="009A0EF0" w:rsidRPr="00020E2C" w:rsidRDefault="009A0EF0" w:rsidP="00E4543A">
      <w:pPr>
        <w:pStyle w:val="Odstavecseseznamem"/>
        <w:numPr>
          <w:ilvl w:val="0"/>
          <w:numId w:val="7"/>
        </w:numPr>
        <w:spacing w:after="0" w:line="360" w:lineRule="auto"/>
        <w:ind w:left="0" w:firstLine="0"/>
        <w:jc w:val="both"/>
        <w:rPr>
          <w:rFonts w:cs="Arial"/>
          <w:b/>
        </w:rPr>
      </w:pPr>
      <w:r w:rsidRPr="00020E2C">
        <w:rPr>
          <w:rFonts w:cs="Arial"/>
          <w:b/>
        </w:rPr>
        <w:t xml:space="preserve">Zhodnocení kontaminace prostoru stavby látkami škodlivými pro životní prostředí v případě jejich výskytu </w:t>
      </w:r>
    </w:p>
    <w:p w14:paraId="32D75D2A" w14:textId="77777777" w:rsidR="00AE5CD4" w:rsidRPr="00AE5CD4" w:rsidRDefault="00AE5CD4" w:rsidP="00AE5CD4">
      <w:pPr>
        <w:pStyle w:val="Odstavecseseznamem"/>
        <w:spacing w:after="0" w:line="360" w:lineRule="auto"/>
        <w:ind w:left="0"/>
        <w:jc w:val="both"/>
        <w:rPr>
          <w:rFonts w:asciiTheme="minorHAnsi" w:hAnsiTheme="minorHAnsi"/>
        </w:rPr>
      </w:pPr>
      <w:r w:rsidRPr="00AE5CD4">
        <w:rPr>
          <w:rFonts w:asciiTheme="minorHAnsi" w:hAnsiTheme="minorHAnsi"/>
        </w:rPr>
        <w:t>Dle dostupných materiálů, původních projektů a zkušeností se předpokládá ve stavbě výskyt azbestu. Jedná se o vnější a případně i vnitřní desky obvodového pláště. Desky jsou možná použity i u vnitřních příček a podhledů. Dle dostupné dokumentace v těchto konstrukcích navrženy nebyly, ale ze zkušeností je výskyt možný.</w:t>
      </w:r>
    </w:p>
    <w:p w14:paraId="0B1DE4BC" w14:textId="6D12EF64" w:rsidR="00AE5CD4" w:rsidRDefault="00AE5CD4" w:rsidP="00AE5CD4">
      <w:pPr>
        <w:spacing w:after="0" w:line="360" w:lineRule="auto"/>
        <w:jc w:val="both"/>
        <w:rPr>
          <w:rFonts w:asciiTheme="minorHAnsi" w:hAnsiTheme="minorHAnsi"/>
        </w:rPr>
      </w:pPr>
    </w:p>
    <w:p w14:paraId="0A76B981" w14:textId="25642AD9" w:rsidR="00AE5CD4" w:rsidRPr="00AE5CD4" w:rsidRDefault="00AE5CD4" w:rsidP="00AE5CD4">
      <w:pPr>
        <w:spacing w:after="0" w:line="360" w:lineRule="auto"/>
        <w:jc w:val="both"/>
        <w:rPr>
          <w:rFonts w:asciiTheme="minorHAnsi" w:hAnsiTheme="minorHAnsi"/>
        </w:rPr>
      </w:pPr>
      <w:r w:rsidRPr="00AE5CD4">
        <w:rPr>
          <w:rFonts w:asciiTheme="minorHAnsi" w:hAnsiTheme="minorHAnsi"/>
        </w:rPr>
        <w:t>V objektu se dle zkušeností se stejnými objekty typu CHANOS předpokládají tyto materiály s možným výskytem azbestu: vnitřní izolační vata v konstrukcích obvodových stěn, vnitřních příček a podhledů. Jedná se o sekundární kontaminaci způsobenou např. montáží, resp. demontáží azbestocementových desek.</w:t>
      </w:r>
    </w:p>
    <w:p w14:paraId="5213FD13" w14:textId="3FB4D1C8" w:rsidR="009A0EF0" w:rsidRDefault="00AE5CD4" w:rsidP="00AE5CD4">
      <w:pPr>
        <w:pStyle w:val="Odstavecseseznamem"/>
        <w:spacing w:after="0" w:line="360" w:lineRule="auto"/>
        <w:ind w:left="0"/>
        <w:jc w:val="both"/>
        <w:rPr>
          <w:rFonts w:asciiTheme="minorHAnsi" w:hAnsiTheme="minorHAnsi"/>
        </w:rPr>
      </w:pPr>
      <w:r w:rsidRPr="00AE5CD4">
        <w:rPr>
          <w:rFonts w:asciiTheme="minorHAnsi" w:hAnsiTheme="minorHAnsi"/>
        </w:rPr>
        <w:lastRenderedPageBreak/>
        <w:t>Odstraněním stavby nedojde ke kontaminaci prostoru. Škodlivé látky, které stavba obsahuje, budou likvidovány odbornými firmami dle příslušných předpisů.</w:t>
      </w:r>
    </w:p>
    <w:p w14:paraId="16E0AE1D" w14:textId="77777777" w:rsidR="00AE5CD4" w:rsidRPr="00DE2873" w:rsidRDefault="00AE5CD4" w:rsidP="00AE5CD4">
      <w:pPr>
        <w:pStyle w:val="Odstavecseseznamem"/>
        <w:spacing w:after="0" w:line="360" w:lineRule="auto"/>
        <w:ind w:left="0"/>
        <w:jc w:val="both"/>
        <w:rPr>
          <w:rFonts w:cs="Arial"/>
          <w:b/>
          <w:color w:val="4F6228" w:themeColor="accent3" w:themeShade="80"/>
          <w:highlight w:val="yellow"/>
        </w:rPr>
      </w:pPr>
    </w:p>
    <w:p w14:paraId="63E0AE06" w14:textId="77777777" w:rsidR="009A0EF0" w:rsidRPr="00020E2C" w:rsidRDefault="009A0EF0" w:rsidP="00E4543A">
      <w:pPr>
        <w:pStyle w:val="Odstavecseseznamem"/>
        <w:numPr>
          <w:ilvl w:val="0"/>
          <w:numId w:val="7"/>
        </w:numPr>
        <w:spacing w:after="0" w:line="360" w:lineRule="auto"/>
        <w:ind w:left="0" w:firstLine="0"/>
        <w:jc w:val="both"/>
        <w:rPr>
          <w:rFonts w:cs="Arial"/>
          <w:b/>
        </w:rPr>
      </w:pPr>
      <w:r w:rsidRPr="00020E2C">
        <w:rPr>
          <w:rFonts w:cs="Arial"/>
          <w:b/>
        </w:rPr>
        <w:t xml:space="preserve">Požadavky na kácení dřevin </w:t>
      </w:r>
    </w:p>
    <w:p w14:paraId="4811D978" w14:textId="374A03CE" w:rsidR="00020E2C" w:rsidRPr="00020E2C" w:rsidRDefault="009A0EF0" w:rsidP="00E4543A">
      <w:pPr>
        <w:pStyle w:val="Odstavecseseznamem"/>
        <w:spacing w:after="0" w:line="360" w:lineRule="auto"/>
        <w:ind w:left="0"/>
        <w:jc w:val="both"/>
        <w:rPr>
          <w:rFonts w:cs="Arial"/>
        </w:rPr>
      </w:pPr>
      <w:r w:rsidRPr="00020E2C">
        <w:rPr>
          <w:rFonts w:cs="Arial"/>
        </w:rPr>
        <w:t>V souvislosti s </w:t>
      </w:r>
      <w:r w:rsidR="00455B8B" w:rsidRPr="00020E2C">
        <w:rPr>
          <w:rFonts w:cs="Arial"/>
        </w:rPr>
        <w:t>demolicí</w:t>
      </w:r>
      <w:r w:rsidRPr="00020E2C">
        <w:rPr>
          <w:rFonts w:cs="Arial"/>
        </w:rPr>
        <w:t xml:space="preserve"> </w:t>
      </w:r>
      <w:r w:rsidR="00020E2C" w:rsidRPr="00020E2C">
        <w:rPr>
          <w:rFonts w:cs="Arial"/>
        </w:rPr>
        <w:t>je nutné kácení celkem 3 kusů vzrostlých stromů</w:t>
      </w:r>
      <w:r w:rsidR="00455B8B" w:rsidRPr="00020E2C">
        <w:rPr>
          <w:rFonts w:cs="Arial"/>
        </w:rPr>
        <w:t>.</w:t>
      </w:r>
      <w:r w:rsidR="00020E2C" w:rsidRPr="00020E2C">
        <w:rPr>
          <w:rFonts w:cs="Arial"/>
        </w:rPr>
        <w:t xml:space="preserve"> </w:t>
      </w:r>
      <w:r w:rsidR="00020E2C">
        <w:rPr>
          <w:rFonts w:cs="Arial"/>
        </w:rPr>
        <w:t>J</w:t>
      </w:r>
      <w:r w:rsidR="00020E2C" w:rsidRPr="00020E2C">
        <w:rPr>
          <w:rFonts w:cs="Arial"/>
        </w:rPr>
        <w:t>edná se o tyto stromy:</w:t>
      </w:r>
    </w:p>
    <w:p w14:paraId="3D80FA24" w14:textId="14BE575A" w:rsidR="009A0EF0" w:rsidRPr="00020E2C" w:rsidRDefault="00020E2C" w:rsidP="00020E2C">
      <w:pPr>
        <w:pStyle w:val="Odstavecseseznamem"/>
        <w:numPr>
          <w:ilvl w:val="0"/>
          <w:numId w:val="24"/>
        </w:numPr>
        <w:tabs>
          <w:tab w:val="left" w:pos="3544"/>
        </w:tabs>
        <w:spacing w:after="0" w:line="360" w:lineRule="auto"/>
        <w:jc w:val="both"/>
        <w:rPr>
          <w:rFonts w:cs="Arial"/>
        </w:rPr>
      </w:pPr>
      <w:r w:rsidRPr="00020E2C">
        <w:rPr>
          <w:rFonts w:cs="Arial"/>
        </w:rPr>
        <w:t xml:space="preserve">bříza bělokorá (betula pendula) </w:t>
      </w:r>
      <w:r w:rsidRPr="00020E2C">
        <w:rPr>
          <w:rFonts w:cs="Arial"/>
        </w:rPr>
        <w:tab/>
        <w:t>– obvod kmene 92 cm</w:t>
      </w:r>
    </w:p>
    <w:p w14:paraId="467D3DF1" w14:textId="70DBE8E9" w:rsidR="00020E2C" w:rsidRPr="004E4BB6" w:rsidRDefault="00020E2C" w:rsidP="00020E2C">
      <w:pPr>
        <w:pStyle w:val="Odstavecseseznamem"/>
        <w:numPr>
          <w:ilvl w:val="0"/>
          <w:numId w:val="24"/>
        </w:numPr>
        <w:tabs>
          <w:tab w:val="left" w:pos="3544"/>
        </w:tabs>
        <w:spacing w:after="0" w:line="360" w:lineRule="auto"/>
        <w:jc w:val="both"/>
        <w:rPr>
          <w:rFonts w:cs="Arial"/>
        </w:rPr>
      </w:pPr>
      <w:r w:rsidRPr="004E4BB6">
        <w:rPr>
          <w:rFonts w:cs="Arial"/>
        </w:rPr>
        <w:t xml:space="preserve">bříza bělokorá (betula pendula) </w:t>
      </w:r>
      <w:r w:rsidRPr="004E4BB6">
        <w:rPr>
          <w:rFonts w:cs="Arial"/>
        </w:rPr>
        <w:tab/>
        <w:t xml:space="preserve">– obvod kmene </w:t>
      </w:r>
      <w:r w:rsidR="004E4BB6" w:rsidRPr="004E4BB6">
        <w:rPr>
          <w:rFonts w:cs="Arial"/>
        </w:rPr>
        <w:t>116 cm</w:t>
      </w:r>
    </w:p>
    <w:p w14:paraId="0F1E941B" w14:textId="2D80BD8B" w:rsidR="00020E2C" w:rsidRDefault="00020E2C" w:rsidP="00020E2C">
      <w:pPr>
        <w:pStyle w:val="Odstavecseseznamem"/>
        <w:numPr>
          <w:ilvl w:val="0"/>
          <w:numId w:val="24"/>
        </w:numPr>
        <w:tabs>
          <w:tab w:val="left" w:pos="3544"/>
        </w:tabs>
        <w:spacing w:after="0" w:line="360" w:lineRule="auto"/>
        <w:jc w:val="both"/>
        <w:rPr>
          <w:rFonts w:cs="Arial"/>
        </w:rPr>
      </w:pPr>
      <w:r w:rsidRPr="00020E2C">
        <w:rPr>
          <w:rFonts w:cs="Arial"/>
        </w:rPr>
        <w:t xml:space="preserve">lípa malolistá (tilia cordata) </w:t>
      </w:r>
      <w:r w:rsidRPr="00020E2C">
        <w:rPr>
          <w:rFonts w:cs="Arial"/>
        </w:rPr>
        <w:tab/>
        <w:t>– obvod kmene 99 cm</w:t>
      </w:r>
    </w:p>
    <w:p w14:paraId="3EF450D1" w14:textId="30A484C0" w:rsidR="00020E2C" w:rsidRPr="00020E2C" w:rsidRDefault="00020E2C" w:rsidP="00020E2C">
      <w:pPr>
        <w:tabs>
          <w:tab w:val="left" w:pos="3544"/>
        </w:tabs>
        <w:spacing w:after="0" w:line="360" w:lineRule="auto"/>
        <w:jc w:val="both"/>
        <w:rPr>
          <w:rFonts w:cs="Arial"/>
        </w:rPr>
      </w:pPr>
      <w:r>
        <w:rPr>
          <w:rFonts w:cs="Arial"/>
        </w:rPr>
        <w:t>Případné další kácení bude řešeno v rámci nové výstavby.</w:t>
      </w:r>
    </w:p>
    <w:p w14:paraId="18090861" w14:textId="77777777" w:rsidR="009A0EF0" w:rsidRPr="00DE2873" w:rsidRDefault="009A0EF0" w:rsidP="00E4543A">
      <w:pPr>
        <w:pStyle w:val="Odstavecseseznamem"/>
        <w:spacing w:after="0" w:line="360" w:lineRule="auto"/>
        <w:ind w:left="0"/>
        <w:jc w:val="both"/>
        <w:rPr>
          <w:rFonts w:cs="Arial"/>
          <w:highlight w:val="yellow"/>
        </w:rPr>
      </w:pPr>
    </w:p>
    <w:p w14:paraId="2D9327CA" w14:textId="77777777" w:rsidR="009A0EF0" w:rsidRPr="00020E2C" w:rsidRDefault="009A0EF0" w:rsidP="00E4543A">
      <w:pPr>
        <w:pStyle w:val="Odstavecseseznamem"/>
        <w:numPr>
          <w:ilvl w:val="0"/>
          <w:numId w:val="7"/>
        </w:numPr>
        <w:spacing w:after="0" w:line="360" w:lineRule="auto"/>
        <w:ind w:left="0" w:firstLine="0"/>
        <w:jc w:val="both"/>
        <w:rPr>
          <w:rFonts w:cs="Arial"/>
          <w:b/>
        </w:rPr>
      </w:pPr>
      <w:r w:rsidRPr="00020E2C">
        <w:rPr>
          <w:rFonts w:cs="Arial"/>
          <w:b/>
        </w:rPr>
        <w:t xml:space="preserve">Věcné a časové vazby stavby, podmiňující, vyvolané, související investice </w:t>
      </w:r>
    </w:p>
    <w:p w14:paraId="016A2CDB" w14:textId="77777777" w:rsidR="009A0EF0" w:rsidRPr="00020E2C" w:rsidRDefault="00455B8B" w:rsidP="00E4543A">
      <w:pPr>
        <w:pStyle w:val="Odstavecseseznamem"/>
        <w:spacing w:after="0" w:line="360" w:lineRule="auto"/>
        <w:ind w:left="0"/>
        <w:jc w:val="both"/>
        <w:rPr>
          <w:rFonts w:cs="Arial"/>
        </w:rPr>
      </w:pPr>
      <w:r w:rsidRPr="00020E2C">
        <w:rPr>
          <w:rFonts w:cs="Arial"/>
          <w:szCs w:val="24"/>
        </w:rPr>
        <w:t xml:space="preserve">Nejsou známy. </w:t>
      </w:r>
    </w:p>
    <w:p w14:paraId="61477113" w14:textId="77777777" w:rsidR="009A0EF0" w:rsidRPr="00DE2873" w:rsidRDefault="009A0EF0" w:rsidP="00E4543A">
      <w:pPr>
        <w:pStyle w:val="Odstavecseseznamem"/>
        <w:spacing w:after="0" w:line="360" w:lineRule="auto"/>
        <w:ind w:left="0"/>
        <w:jc w:val="both"/>
        <w:rPr>
          <w:rFonts w:cs="Arial"/>
          <w:b/>
          <w:szCs w:val="24"/>
          <w:highlight w:val="yellow"/>
        </w:rPr>
      </w:pPr>
    </w:p>
    <w:p w14:paraId="0CC9C37E" w14:textId="77777777" w:rsidR="009A0EF0" w:rsidRPr="00DE2873" w:rsidRDefault="009A0EF0" w:rsidP="00E4543A">
      <w:pPr>
        <w:pStyle w:val="Odstavecseseznamem"/>
        <w:spacing w:after="0" w:line="360" w:lineRule="auto"/>
        <w:ind w:left="0"/>
        <w:jc w:val="both"/>
        <w:rPr>
          <w:rFonts w:cs="Arial"/>
          <w:b/>
          <w:color w:val="4F6228" w:themeColor="accent3" w:themeShade="80"/>
          <w:highlight w:val="yellow"/>
        </w:rPr>
      </w:pPr>
    </w:p>
    <w:p w14:paraId="335D72B2" w14:textId="77777777" w:rsidR="009A0EF0" w:rsidRPr="00AF4129" w:rsidRDefault="000119D8" w:rsidP="00E4543A">
      <w:pPr>
        <w:pStyle w:val="Odstavecseseznamem"/>
        <w:spacing w:after="0" w:line="360" w:lineRule="auto"/>
        <w:ind w:left="0"/>
        <w:jc w:val="both"/>
        <w:rPr>
          <w:rFonts w:cs="Arial"/>
          <w:b/>
          <w:sz w:val="24"/>
        </w:rPr>
      </w:pPr>
      <w:r w:rsidRPr="00AF4129">
        <w:rPr>
          <w:rFonts w:cs="Arial"/>
          <w:b/>
          <w:sz w:val="24"/>
        </w:rPr>
        <w:t>B.2</w:t>
      </w:r>
      <w:r w:rsidRPr="00AF4129">
        <w:rPr>
          <w:rFonts w:cs="Arial"/>
          <w:b/>
          <w:sz w:val="24"/>
        </w:rPr>
        <w:tab/>
      </w:r>
      <w:r w:rsidR="009A0EF0" w:rsidRPr="00AF4129">
        <w:rPr>
          <w:rFonts w:cs="Arial"/>
          <w:b/>
          <w:sz w:val="24"/>
        </w:rPr>
        <w:t xml:space="preserve">Celkový popis stavby </w:t>
      </w:r>
    </w:p>
    <w:p w14:paraId="2305D9CD" w14:textId="77777777" w:rsidR="005C103A" w:rsidRPr="00AF4129" w:rsidRDefault="009A0EF0" w:rsidP="00E4543A">
      <w:pPr>
        <w:pStyle w:val="Odstavecseseznamem"/>
        <w:numPr>
          <w:ilvl w:val="0"/>
          <w:numId w:val="18"/>
        </w:numPr>
        <w:spacing w:after="0" w:line="360" w:lineRule="auto"/>
        <w:jc w:val="both"/>
        <w:rPr>
          <w:rFonts w:cs="Arial"/>
          <w:b/>
        </w:rPr>
      </w:pPr>
      <w:r w:rsidRPr="00AF4129">
        <w:rPr>
          <w:rFonts w:cs="Arial"/>
          <w:b/>
        </w:rPr>
        <w:t>Stručný popis stavebních nebo inženýrských objektů a jejich konstrukcí</w:t>
      </w:r>
    </w:p>
    <w:p w14:paraId="3762AE9B"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Jedná se o stavbu v panelové technologii systému „Chanos“, což je konstrukční panelový systém. Nosná část panelu je tvořena z dřevěných hranolů, které jsou pak opláštěny. Obvodový i příčkový panel je nosný a navzájem propojený. Dle dostupné stávající projektové dokumentace se předpokládá, že objekt je založen na základových pasech z prostého betonu, vyztuženého konstrukční výztuží. Konstrukce stropu a střechy nad přízemím je provedena i nad zděnou dostavbou ze stejných dřevěných prostorových dílců a panelů v systému CHANOS.</w:t>
      </w:r>
    </w:p>
    <w:p w14:paraId="5FD133D1"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V objektu se nacházejí rozvody elektro, vody, kanalizace a vytápění. Do objektu vede topný kanál.</w:t>
      </w:r>
    </w:p>
    <w:p w14:paraId="77BDCC03" w14:textId="77777777" w:rsidR="00AE5CD4" w:rsidRPr="00AE5CD4" w:rsidRDefault="00AE5CD4" w:rsidP="00AE5CD4">
      <w:pPr>
        <w:pStyle w:val="Odstavecseseznamem"/>
        <w:spacing w:after="0" w:line="360" w:lineRule="auto"/>
        <w:jc w:val="both"/>
        <w:rPr>
          <w:rFonts w:cs="Arial"/>
          <w:szCs w:val="22"/>
        </w:rPr>
      </w:pPr>
    </w:p>
    <w:p w14:paraId="2B9A3A6D" w14:textId="45AE01FE" w:rsidR="00AE5CD4" w:rsidRDefault="00AE5CD4" w:rsidP="00AE5CD4">
      <w:pPr>
        <w:pStyle w:val="Odstavecseseznamem"/>
        <w:spacing w:after="0" w:line="360" w:lineRule="auto"/>
        <w:jc w:val="both"/>
        <w:rPr>
          <w:rFonts w:cs="Arial"/>
          <w:szCs w:val="22"/>
        </w:rPr>
      </w:pPr>
      <w:r w:rsidRPr="00AE5CD4">
        <w:rPr>
          <w:rFonts w:cs="Arial"/>
          <w:szCs w:val="22"/>
        </w:rPr>
        <w:t>Objekt má jedno nadzemní podlaží a je postaven z velkoformátových prvků. Dispozičně je objekt rozdělený na dvě učebnové části a uprostřed se nachází sociální zázemí pro každou část a atrium. V meziprostoru se také nachází sál. Hlavní vstup je ze severní strany. Na zahradu je možný přístup z jednotlivých učeben.</w:t>
      </w:r>
    </w:p>
    <w:p w14:paraId="3F8F4DA2" w14:textId="77777777" w:rsidR="00AE5CD4" w:rsidRDefault="00AE5CD4" w:rsidP="00AE5CD4">
      <w:pPr>
        <w:pStyle w:val="Odstavecseseznamem"/>
        <w:spacing w:after="0" w:line="360" w:lineRule="auto"/>
        <w:jc w:val="both"/>
        <w:rPr>
          <w:rFonts w:cs="Arial"/>
          <w:szCs w:val="22"/>
        </w:rPr>
      </w:pPr>
    </w:p>
    <w:p w14:paraId="61D2F527"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Základy</w:t>
      </w:r>
    </w:p>
    <w:p w14:paraId="7513CB81" w14:textId="1B63F851" w:rsidR="00AE5CD4" w:rsidRPr="00AE5CD4" w:rsidRDefault="00AE5CD4" w:rsidP="00AE5CD4">
      <w:pPr>
        <w:pStyle w:val="Odstavecseseznamem"/>
        <w:spacing w:after="0" w:line="360" w:lineRule="auto"/>
        <w:jc w:val="both"/>
        <w:rPr>
          <w:rFonts w:cs="Arial"/>
          <w:szCs w:val="22"/>
        </w:rPr>
      </w:pPr>
      <w:r w:rsidRPr="00AE5CD4">
        <w:rPr>
          <w:rFonts w:cs="Arial"/>
          <w:szCs w:val="22"/>
        </w:rPr>
        <w:t>Předpokládají se dle původní projektové dokumentace základové pasy z prostého betonu a na ně je osazený železobetonový prahový panel. Pod podlahou je provedený podkladní betonová deska tloušťky 100</w:t>
      </w:r>
      <w:r w:rsidR="00877566">
        <w:rPr>
          <w:rFonts w:cs="Arial"/>
          <w:szCs w:val="22"/>
        </w:rPr>
        <w:t xml:space="preserve"> </w:t>
      </w:r>
      <w:r w:rsidRPr="00AE5CD4">
        <w:rPr>
          <w:rFonts w:cs="Arial"/>
          <w:szCs w:val="22"/>
        </w:rPr>
        <w:t>mm s výztuží kari sítěmi oka 200/200</w:t>
      </w:r>
      <w:r w:rsidR="00877566">
        <w:rPr>
          <w:rFonts w:cs="Arial"/>
          <w:szCs w:val="22"/>
        </w:rPr>
        <w:t xml:space="preserve"> </w:t>
      </w:r>
      <w:r w:rsidRPr="00AE5CD4">
        <w:rPr>
          <w:rFonts w:cs="Arial"/>
          <w:szCs w:val="22"/>
        </w:rPr>
        <w:t>mm.</w:t>
      </w:r>
    </w:p>
    <w:p w14:paraId="13731B1D" w14:textId="77777777" w:rsidR="00AE5CD4" w:rsidRPr="00AE5CD4" w:rsidRDefault="00AE5CD4" w:rsidP="00AE5CD4">
      <w:pPr>
        <w:pStyle w:val="Odstavecseseznamem"/>
        <w:spacing w:after="0" w:line="360" w:lineRule="auto"/>
        <w:jc w:val="both"/>
        <w:rPr>
          <w:rFonts w:cs="Arial"/>
          <w:szCs w:val="22"/>
        </w:rPr>
      </w:pPr>
    </w:p>
    <w:p w14:paraId="41E3D5C4"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Svislé konstrukce (obvodový plášť a dělící příčky)</w:t>
      </w:r>
    </w:p>
    <w:p w14:paraId="5C8C9CD0" w14:textId="4A7DC5E3" w:rsidR="00AE5CD4" w:rsidRPr="00AE5CD4" w:rsidRDefault="00AE5CD4" w:rsidP="00AE5CD4">
      <w:pPr>
        <w:pStyle w:val="Odstavecseseznamem"/>
        <w:spacing w:after="0" w:line="360" w:lineRule="auto"/>
        <w:jc w:val="both"/>
        <w:rPr>
          <w:rFonts w:cs="Arial"/>
          <w:szCs w:val="22"/>
        </w:rPr>
      </w:pPr>
      <w:r w:rsidRPr="00AE5CD4">
        <w:rPr>
          <w:rFonts w:cs="Arial"/>
          <w:szCs w:val="22"/>
        </w:rPr>
        <w:t>Obvodový plášť sestává z panelových prvků. Nosnými prvky panelů jsou hranoly z řeziva o průřezu 100/100 a 50/100</w:t>
      </w:r>
      <w:r w:rsidR="00877566">
        <w:rPr>
          <w:rFonts w:cs="Arial"/>
          <w:szCs w:val="22"/>
        </w:rPr>
        <w:t xml:space="preserve"> </w:t>
      </w:r>
      <w:r w:rsidRPr="00AE5CD4">
        <w:rPr>
          <w:rFonts w:cs="Arial"/>
          <w:szCs w:val="22"/>
        </w:rPr>
        <w:t>mm. Obvodové stěny jsou vyplněny minerální vatou tl. 100</w:t>
      </w:r>
      <w:r w:rsidR="00877566">
        <w:rPr>
          <w:rFonts w:cs="Arial"/>
          <w:szCs w:val="22"/>
        </w:rPr>
        <w:t xml:space="preserve"> </w:t>
      </w:r>
      <w:r w:rsidRPr="00AE5CD4">
        <w:rPr>
          <w:rFonts w:cs="Arial"/>
          <w:szCs w:val="22"/>
        </w:rPr>
        <w:t>mm. Na hranolech je směrem do interiéru DTD pilinotřísková deska tl. 14</w:t>
      </w:r>
      <w:r w:rsidR="00877566">
        <w:rPr>
          <w:rFonts w:cs="Arial"/>
          <w:szCs w:val="22"/>
        </w:rPr>
        <w:t xml:space="preserve"> </w:t>
      </w:r>
      <w:r w:rsidRPr="00AE5CD4">
        <w:rPr>
          <w:rFonts w:cs="Arial"/>
          <w:szCs w:val="22"/>
        </w:rPr>
        <w:t>mm, Triplex fólie, sádrokartonová deska tl. 10</w:t>
      </w:r>
      <w:r w:rsidR="00877566">
        <w:rPr>
          <w:rFonts w:cs="Arial"/>
          <w:szCs w:val="22"/>
        </w:rPr>
        <w:t xml:space="preserve"> </w:t>
      </w:r>
      <w:r w:rsidRPr="00AE5CD4">
        <w:rPr>
          <w:rFonts w:cs="Arial"/>
          <w:szCs w:val="22"/>
        </w:rPr>
        <w:t xml:space="preserve">mm. </w:t>
      </w:r>
      <w:r w:rsidRPr="00AE5CD4">
        <w:rPr>
          <w:rFonts w:cs="Arial"/>
          <w:szCs w:val="22"/>
        </w:rPr>
        <w:lastRenderedPageBreak/>
        <w:t>Z vnější strany je na panelech lepenka, dále vzduchová mezera 20</w:t>
      </w:r>
      <w:r w:rsidR="00877566">
        <w:rPr>
          <w:rFonts w:cs="Arial"/>
          <w:szCs w:val="22"/>
        </w:rPr>
        <w:t xml:space="preserve"> </w:t>
      </w:r>
      <w:r w:rsidRPr="00AE5CD4">
        <w:rPr>
          <w:rFonts w:cs="Arial"/>
          <w:szCs w:val="22"/>
        </w:rPr>
        <w:t xml:space="preserve">mm, dřevěná fasáda ze smrkových palubek </w:t>
      </w:r>
      <w:r w:rsidR="00877566" w:rsidRPr="00AE5CD4">
        <w:rPr>
          <w:rFonts w:cs="Arial"/>
          <w:szCs w:val="22"/>
        </w:rPr>
        <w:t>anebo</w:t>
      </w:r>
      <w:r w:rsidRPr="00AE5CD4">
        <w:rPr>
          <w:rFonts w:cs="Arial"/>
          <w:szCs w:val="22"/>
        </w:rPr>
        <w:t xml:space="preserve"> azbestocementová deska tl. 8mm. Vnitřní stěny jsou stejný systém. Z obou stran jsou opláštěné DTD deskou a sádrokartonem a vyplněny vatou.</w:t>
      </w:r>
    </w:p>
    <w:p w14:paraId="1968C4E3" w14:textId="77777777" w:rsidR="00AE5CD4" w:rsidRPr="00AE5CD4" w:rsidRDefault="00AE5CD4" w:rsidP="00AE5CD4">
      <w:pPr>
        <w:pStyle w:val="Odstavecseseznamem"/>
        <w:spacing w:after="0" w:line="360" w:lineRule="auto"/>
        <w:jc w:val="both"/>
        <w:rPr>
          <w:rFonts w:cs="Arial"/>
          <w:szCs w:val="22"/>
        </w:rPr>
      </w:pPr>
    </w:p>
    <w:p w14:paraId="6355EC77"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Střecha</w:t>
      </w:r>
    </w:p>
    <w:p w14:paraId="725D6D51"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Nosnou konstrukci tvoří střešní panely – velkorozměrové prvky skříňové konstrukce. Rozměry prvků jsou 6600 nebo 7200mm délka, 2340mm šířka a 300 až 700 mm výška. Skladba panelu je od shora – prkna 20mm, vazničky 50/100mm, sbíjený vazník, minerální vata 100mm, parotěsná zábrana, dřevotříska (DTD) 13mm, sádrokarton 10mm.</w:t>
      </w:r>
    </w:p>
    <w:p w14:paraId="05379F56"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Nad gymnastickým sálem je skladba panelu shora - prkna 20mm, vazničky 50/150mm, minerální vata 100mm, nepískovaná lepenka, vodovzdorná překližka 8mm, palubkový podhled.</w:t>
      </w:r>
    </w:p>
    <w:p w14:paraId="41E850BA"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Přes dřevěnou konstrukci jsou 2x lepenka IPA a reflexní nátěr, 1x sklobit, asfaltový pás R 500/H přibitý k podkladu. Na spodní straně je DTD deska tl. 14mm, fólie Triplex, sádrokartonová deska tl. 10mm.</w:t>
      </w:r>
    </w:p>
    <w:p w14:paraId="086DC90A"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Ve střeše jsou umístěny akrylonové světlíky o rozměrech 750 x 1200mm.</w:t>
      </w:r>
    </w:p>
    <w:p w14:paraId="76C63376" w14:textId="77777777" w:rsidR="00AE5CD4" w:rsidRPr="00AE5CD4" w:rsidRDefault="00AE5CD4" w:rsidP="00AE5CD4">
      <w:pPr>
        <w:pStyle w:val="Odstavecseseznamem"/>
        <w:spacing w:after="0" w:line="360" w:lineRule="auto"/>
        <w:jc w:val="both"/>
        <w:rPr>
          <w:rFonts w:cs="Arial"/>
          <w:szCs w:val="22"/>
        </w:rPr>
      </w:pPr>
    </w:p>
    <w:p w14:paraId="2CB123DD"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Podlahy</w:t>
      </w:r>
    </w:p>
    <w:p w14:paraId="22B9A1A4"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Krytiny jsou tvořeny převážně PVC a keramickou dlažbou. Pod krytinou je cementový potěr tl. 25mm, betonová mazanina tl. 60mm, asfaltová lepenka A500/H, polystyren tl. 30mm a asflatová lepenka sklobit.</w:t>
      </w:r>
    </w:p>
    <w:p w14:paraId="467AC793"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Podkladní konstrukci tvoří podkladní betonová deska tl. 100mm s výztuží..</w:t>
      </w:r>
    </w:p>
    <w:p w14:paraId="6F4738AD" w14:textId="77777777" w:rsidR="00AE5CD4" w:rsidRPr="00AE5CD4" w:rsidRDefault="00AE5CD4" w:rsidP="00AE5CD4">
      <w:pPr>
        <w:pStyle w:val="Odstavecseseznamem"/>
        <w:spacing w:after="0" w:line="360" w:lineRule="auto"/>
        <w:jc w:val="both"/>
        <w:rPr>
          <w:rFonts w:cs="Arial"/>
          <w:szCs w:val="22"/>
        </w:rPr>
      </w:pPr>
    </w:p>
    <w:p w14:paraId="1A5642BB"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Výplně otvorů</w:t>
      </w:r>
    </w:p>
    <w:p w14:paraId="7A4AB966"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Stávající okna jsou provedena jako dřevěná, jednoduchá. Vstupní dveře jsou plastové. Vnitřní dveře jsou dřevěné, do dřevěných a ocelových zárubní.</w:t>
      </w:r>
    </w:p>
    <w:p w14:paraId="1FB78A79" w14:textId="77777777" w:rsidR="00AE5CD4" w:rsidRPr="00AE5CD4" w:rsidRDefault="00AE5CD4" w:rsidP="00AE5CD4">
      <w:pPr>
        <w:pStyle w:val="Odstavecseseznamem"/>
        <w:spacing w:after="0" w:line="360" w:lineRule="auto"/>
        <w:jc w:val="both"/>
        <w:rPr>
          <w:rFonts w:cs="Arial"/>
          <w:szCs w:val="22"/>
        </w:rPr>
      </w:pPr>
    </w:p>
    <w:p w14:paraId="5F4806B7" w14:textId="77777777" w:rsidR="00AE5CD4" w:rsidRPr="00AE5CD4" w:rsidRDefault="00AE5CD4" w:rsidP="00AE5CD4">
      <w:pPr>
        <w:pStyle w:val="Odstavecseseznamem"/>
        <w:spacing w:after="0" w:line="360" w:lineRule="auto"/>
        <w:jc w:val="both"/>
        <w:rPr>
          <w:rFonts w:cs="Arial"/>
          <w:szCs w:val="22"/>
        </w:rPr>
      </w:pPr>
      <w:r w:rsidRPr="00AE5CD4">
        <w:rPr>
          <w:rFonts w:cs="Arial"/>
          <w:szCs w:val="22"/>
        </w:rPr>
        <w:t>Klempířské konstrukce</w:t>
      </w:r>
    </w:p>
    <w:p w14:paraId="295E67F8" w14:textId="6936949D" w:rsidR="00AE5CD4" w:rsidRDefault="00AE5CD4" w:rsidP="00AE5CD4">
      <w:pPr>
        <w:pStyle w:val="Odstavecseseznamem"/>
        <w:spacing w:after="0" w:line="360" w:lineRule="auto"/>
        <w:jc w:val="both"/>
        <w:rPr>
          <w:rFonts w:cs="Arial"/>
          <w:szCs w:val="22"/>
        </w:rPr>
      </w:pPr>
      <w:r w:rsidRPr="00AE5CD4">
        <w:rPr>
          <w:rFonts w:cs="Arial"/>
          <w:szCs w:val="22"/>
        </w:rPr>
        <w:t>Oplechování, žlaby a svody je provedeno z pozinkovaného plechu.</w:t>
      </w:r>
    </w:p>
    <w:p w14:paraId="3130B222" w14:textId="77777777" w:rsidR="00AE5CD4" w:rsidRPr="00AE5CD4" w:rsidRDefault="00AE5CD4" w:rsidP="00AE5CD4">
      <w:pPr>
        <w:pStyle w:val="Odstavecseseznamem"/>
        <w:spacing w:after="0" w:line="360" w:lineRule="auto"/>
        <w:jc w:val="both"/>
        <w:rPr>
          <w:rFonts w:cs="Arial"/>
        </w:rPr>
      </w:pPr>
    </w:p>
    <w:p w14:paraId="420A6BB6" w14:textId="7C005AB7" w:rsidR="008E09FF" w:rsidRDefault="00E84F24" w:rsidP="00E4543A">
      <w:pPr>
        <w:pStyle w:val="Odstavecseseznamem"/>
        <w:spacing w:after="0" w:line="360" w:lineRule="auto"/>
        <w:jc w:val="both"/>
        <w:rPr>
          <w:rFonts w:cs="Arial"/>
        </w:rPr>
      </w:pPr>
      <w:r w:rsidRPr="00AF4129">
        <w:rPr>
          <w:rFonts w:cs="Arial"/>
        </w:rPr>
        <w:t>Objekt bud</w:t>
      </w:r>
      <w:r w:rsidR="00AF4129">
        <w:rPr>
          <w:rFonts w:cs="Arial"/>
        </w:rPr>
        <w:t>e</w:t>
      </w:r>
      <w:r w:rsidRPr="00AF4129">
        <w:rPr>
          <w:rFonts w:cs="Arial"/>
        </w:rPr>
        <w:t xml:space="preserve"> postupně rozebírán. Před zahájením </w:t>
      </w:r>
      <w:r w:rsidR="00AE5CD4" w:rsidRPr="00AF4129">
        <w:rPr>
          <w:rFonts w:cs="Arial"/>
        </w:rPr>
        <w:t>demolice,</w:t>
      </w:r>
      <w:r w:rsidRPr="00AF4129">
        <w:rPr>
          <w:rFonts w:cs="Arial"/>
        </w:rPr>
        <w:t xml:space="preserve"> a i v jejím průběhu budou prováděna opatření proti pádu částí staveb na sousední pozemky.</w:t>
      </w:r>
      <w:r w:rsidR="00AE5CD4">
        <w:rPr>
          <w:rFonts w:cs="Arial"/>
        </w:rPr>
        <w:t xml:space="preserve"> </w:t>
      </w:r>
      <w:r w:rsidR="009B5B30" w:rsidRPr="00AF4129">
        <w:rPr>
          <w:rFonts w:cs="Arial"/>
        </w:rPr>
        <w:t>Při demolici je nutné dbát na to, aby sousední objekty nebyly poškozeny!!!</w:t>
      </w:r>
    </w:p>
    <w:p w14:paraId="34A51A6A" w14:textId="77777777" w:rsidR="008E09FF" w:rsidRPr="00AF4129" w:rsidRDefault="008E09FF" w:rsidP="00E4543A">
      <w:pPr>
        <w:pStyle w:val="Odstavecseseznamem"/>
        <w:spacing w:after="0" w:line="360" w:lineRule="auto"/>
        <w:jc w:val="both"/>
        <w:rPr>
          <w:rFonts w:cs="Arial"/>
        </w:rPr>
      </w:pPr>
    </w:p>
    <w:p w14:paraId="0AB21391" w14:textId="77777777" w:rsidR="00AE5CD4" w:rsidRPr="00540E23" w:rsidRDefault="00AE5CD4" w:rsidP="00AE5CD4">
      <w:pPr>
        <w:spacing w:line="360" w:lineRule="auto"/>
        <w:ind w:left="709"/>
        <w:jc w:val="both"/>
        <w:rPr>
          <w:rFonts w:cs="Arial"/>
          <w:b/>
        </w:rPr>
      </w:pPr>
      <w:r w:rsidRPr="00540E23">
        <w:rPr>
          <w:rFonts w:cs="Arial"/>
          <w:b/>
        </w:rPr>
        <w:t>Postup prací:</w:t>
      </w:r>
    </w:p>
    <w:p w14:paraId="6CA56914" w14:textId="77777777" w:rsidR="00AE5CD4" w:rsidRDefault="00AE5CD4" w:rsidP="00AE5CD4">
      <w:pPr>
        <w:pStyle w:val="Odstavecseseznamem"/>
        <w:numPr>
          <w:ilvl w:val="0"/>
          <w:numId w:val="31"/>
        </w:numPr>
        <w:spacing w:line="360" w:lineRule="auto"/>
        <w:ind w:left="709" w:hanging="284"/>
        <w:jc w:val="both"/>
        <w:rPr>
          <w:rFonts w:cs="Arial"/>
        </w:rPr>
      </w:pPr>
      <w:r w:rsidRPr="00AF18EA">
        <w:rPr>
          <w:rFonts w:cs="Arial"/>
        </w:rPr>
        <w:t>odpojení inženýrských sítí</w:t>
      </w:r>
    </w:p>
    <w:p w14:paraId="20BD2871" w14:textId="77777777" w:rsidR="00AE5CD4" w:rsidRPr="00AF18EA" w:rsidRDefault="00AE5CD4" w:rsidP="00AE5CD4">
      <w:pPr>
        <w:pStyle w:val="Odstavecseseznamem"/>
        <w:numPr>
          <w:ilvl w:val="0"/>
          <w:numId w:val="31"/>
        </w:numPr>
        <w:spacing w:line="360" w:lineRule="auto"/>
        <w:ind w:left="709" w:hanging="284"/>
        <w:jc w:val="both"/>
        <w:rPr>
          <w:rFonts w:cs="Arial"/>
        </w:rPr>
      </w:pPr>
      <w:r>
        <w:rPr>
          <w:rFonts w:cs="Arial"/>
        </w:rPr>
        <w:t>demontáž střešních světlíků, klempířských prvků na střeše</w:t>
      </w:r>
    </w:p>
    <w:p w14:paraId="13C53A6A" w14:textId="77777777" w:rsidR="00AE5CD4" w:rsidRPr="00AF18EA" w:rsidRDefault="00AE5CD4" w:rsidP="00AE5CD4">
      <w:pPr>
        <w:pStyle w:val="Odstavecseseznamem"/>
        <w:numPr>
          <w:ilvl w:val="0"/>
          <w:numId w:val="31"/>
        </w:numPr>
        <w:spacing w:line="360" w:lineRule="auto"/>
        <w:ind w:left="709" w:hanging="284"/>
        <w:jc w:val="both"/>
        <w:rPr>
          <w:rFonts w:cs="Arial"/>
        </w:rPr>
      </w:pPr>
      <w:r w:rsidRPr="00AF18EA">
        <w:rPr>
          <w:rFonts w:cs="Arial"/>
        </w:rPr>
        <w:t>odstranění střešní krytiny</w:t>
      </w:r>
    </w:p>
    <w:p w14:paraId="105EB34D" w14:textId="77777777" w:rsidR="00AE5CD4" w:rsidRPr="00AF18EA" w:rsidRDefault="00AE5CD4" w:rsidP="00AE5CD4">
      <w:pPr>
        <w:pStyle w:val="Odstavecseseznamem"/>
        <w:numPr>
          <w:ilvl w:val="0"/>
          <w:numId w:val="31"/>
        </w:numPr>
        <w:spacing w:line="360" w:lineRule="auto"/>
        <w:ind w:left="709" w:hanging="284"/>
        <w:jc w:val="both"/>
        <w:rPr>
          <w:rFonts w:cs="Arial"/>
        </w:rPr>
      </w:pPr>
      <w:r w:rsidRPr="00AF18EA">
        <w:rPr>
          <w:rFonts w:cs="Arial"/>
        </w:rPr>
        <w:t>odstranění střešní konstrukce</w:t>
      </w:r>
      <w:r>
        <w:rPr>
          <w:rFonts w:cs="Arial"/>
        </w:rPr>
        <w:t xml:space="preserve"> a podhledů</w:t>
      </w:r>
    </w:p>
    <w:p w14:paraId="1C114CB1" w14:textId="77777777" w:rsidR="00AE5CD4" w:rsidRPr="00AF18EA" w:rsidRDefault="00AE5CD4" w:rsidP="00AE5CD4">
      <w:pPr>
        <w:pStyle w:val="Odstavecseseznamem"/>
        <w:numPr>
          <w:ilvl w:val="0"/>
          <w:numId w:val="31"/>
        </w:numPr>
        <w:spacing w:line="360" w:lineRule="auto"/>
        <w:ind w:left="709" w:hanging="284"/>
        <w:jc w:val="both"/>
        <w:rPr>
          <w:rFonts w:cs="Arial"/>
        </w:rPr>
      </w:pPr>
      <w:r w:rsidRPr="00AF18EA">
        <w:rPr>
          <w:rFonts w:cs="Arial"/>
        </w:rPr>
        <w:lastRenderedPageBreak/>
        <w:t xml:space="preserve">odstranění výplní otvorů </w:t>
      </w:r>
    </w:p>
    <w:p w14:paraId="5EB7F339" w14:textId="77777777" w:rsidR="00AE5CD4" w:rsidRPr="00AF18EA" w:rsidRDefault="00AE5CD4" w:rsidP="00AE5CD4">
      <w:pPr>
        <w:pStyle w:val="Odstavecseseznamem"/>
        <w:numPr>
          <w:ilvl w:val="0"/>
          <w:numId w:val="31"/>
        </w:numPr>
        <w:spacing w:line="360" w:lineRule="auto"/>
        <w:ind w:left="709" w:hanging="284"/>
        <w:jc w:val="both"/>
        <w:rPr>
          <w:rFonts w:cs="Arial"/>
        </w:rPr>
      </w:pPr>
      <w:r>
        <w:rPr>
          <w:rFonts w:cs="Arial"/>
        </w:rPr>
        <w:t>odstranění podlah</w:t>
      </w:r>
    </w:p>
    <w:p w14:paraId="51FAB224" w14:textId="77777777" w:rsidR="00AE5CD4" w:rsidRPr="00AF18EA" w:rsidRDefault="00AE5CD4" w:rsidP="00AE5CD4">
      <w:pPr>
        <w:pStyle w:val="Odstavecseseznamem"/>
        <w:numPr>
          <w:ilvl w:val="0"/>
          <w:numId w:val="31"/>
        </w:numPr>
        <w:spacing w:line="360" w:lineRule="auto"/>
        <w:ind w:left="709" w:hanging="284"/>
        <w:jc w:val="both"/>
        <w:rPr>
          <w:rFonts w:cs="Arial"/>
        </w:rPr>
      </w:pPr>
      <w:r w:rsidRPr="00AF18EA">
        <w:rPr>
          <w:rFonts w:cs="Arial"/>
        </w:rPr>
        <w:t>postupné rozebrání</w:t>
      </w:r>
      <w:r>
        <w:rPr>
          <w:rFonts w:cs="Arial"/>
        </w:rPr>
        <w:t xml:space="preserve"> stěnových</w:t>
      </w:r>
      <w:r w:rsidRPr="00AF18EA">
        <w:rPr>
          <w:rFonts w:cs="Arial"/>
        </w:rPr>
        <w:t xml:space="preserve"> </w:t>
      </w:r>
      <w:r>
        <w:rPr>
          <w:rFonts w:cs="Arial"/>
        </w:rPr>
        <w:t xml:space="preserve">panelů - </w:t>
      </w:r>
      <w:r w:rsidRPr="00540E23">
        <w:rPr>
          <w:rFonts w:cs="Arial"/>
        </w:rPr>
        <w:t xml:space="preserve">!! panely obsahují </w:t>
      </w:r>
      <w:r>
        <w:rPr>
          <w:rFonts w:cs="Arial"/>
        </w:rPr>
        <w:t>a</w:t>
      </w:r>
      <w:r w:rsidRPr="00540E23">
        <w:rPr>
          <w:rFonts w:cs="Arial"/>
        </w:rPr>
        <w:t>zbestocementové desky !!</w:t>
      </w:r>
    </w:p>
    <w:p w14:paraId="1990E027" w14:textId="77777777" w:rsidR="00AE5CD4" w:rsidRDefault="00AE5CD4" w:rsidP="00AE5CD4">
      <w:pPr>
        <w:pStyle w:val="Odstavecseseznamem"/>
        <w:numPr>
          <w:ilvl w:val="0"/>
          <w:numId w:val="31"/>
        </w:numPr>
        <w:spacing w:line="360" w:lineRule="auto"/>
        <w:ind w:left="709" w:hanging="284"/>
        <w:jc w:val="both"/>
        <w:rPr>
          <w:rFonts w:cs="Arial"/>
        </w:rPr>
      </w:pPr>
      <w:r w:rsidRPr="00AF18EA">
        <w:rPr>
          <w:rFonts w:cs="Arial"/>
        </w:rPr>
        <w:t>odstranění základové desky a základů</w:t>
      </w:r>
    </w:p>
    <w:p w14:paraId="0F249A62" w14:textId="77777777" w:rsidR="00AF4129" w:rsidRPr="00AF4129" w:rsidRDefault="00AF4129" w:rsidP="00E4543A">
      <w:pPr>
        <w:pStyle w:val="Odstavecseseznamem"/>
        <w:spacing w:after="0" w:line="360" w:lineRule="auto"/>
        <w:jc w:val="both"/>
        <w:rPr>
          <w:rFonts w:cs="Arial"/>
        </w:rPr>
      </w:pPr>
    </w:p>
    <w:p w14:paraId="579922BA" w14:textId="77777777" w:rsidR="005C103A" w:rsidRPr="00DD32ED" w:rsidRDefault="005C103A" w:rsidP="00E4543A">
      <w:pPr>
        <w:pStyle w:val="Odstavecseseznamem"/>
        <w:numPr>
          <w:ilvl w:val="0"/>
          <w:numId w:val="18"/>
        </w:numPr>
        <w:spacing w:after="0" w:line="360" w:lineRule="auto"/>
        <w:jc w:val="both"/>
        <w:rPr>
          <w:rFonts w:cs="Arial"/>
          <w:b/>
        </w:rPr>
      </w:pPr>
      <w:r w:rsidRPr="00DD32ED">
        <w:rPr>
          <w:rFonts w:cs="Arial"/>
          <w:b/>
        </w:rPr>
        <w:t>Stručný popis technických nebo technologických zařízení</w:t>
      </w:r>
    </w:p>
    <w:p w14:paraId="28D62FCF" w14:textId="2B9BEC9A" w:rsidR="00381C0A" w:rsidRPr="00DD32ED" w:rsidRDefault="00DD32ED" w:rsidP="00E4543A">
      <w:pPr>
        <w:pStyle w:val="Odstavecseseznamem"/>
        <w:spacing w:after="0" w:line="360" w:lineRule="auto"/>
        <w:jc w:val="both"/>
        <w:rPr>
          <w:rFonts w:cs="Arial"/>
        </w:rPr>
      </w:pPr>
      <w:r w:rsidRPr="00DD32ED">
        <w:rPr>
          <w:rFonts w:cs="Arial"/>
        </w:rPr>
        <w:t>V objektu se nachází rozvody vody, kanalizace, elektroinstalace a rozvody horkovodu pro vytápění.</w:t>
      </w:r>
    </w:p>
    <w:p w14:paraId="3BF4E3CD" w14:textId="77777777" w:rsidR="009D180C" w:rsidRPr="009B1CA5" w:rsidRDefault="009D180C" w:rsidP="00E4543A">
      <w:pPr>
        <w:pStyle w:val="Odstavecseseznamem"/>
        <w:spacing w:after="0" w:line="360" w:lineRule="auto"/>
        <w:jc w:val="both"/>
        <w:rPr>
          <w:rFonts w:cs="Arial"/>
        </w:rPr>
      </w:pPr>
    </w:p>
    <w:p w14:paraId="3CD413E1" w14:textId="77777777" w:rsidR="009A0EF0" w:rsidRPr="009B1CA5" w:rsidRDefault="005C103A" w:rsidP="00E4543A">
      <w:pPr>
        <w:pStyle w:val="Odstavecseseznamem"/>
        <w:numPr>
          <w:ilvl w:val="0"/>
          <w:numId w:val="18"/>
        </w:numPr>
        <w:spacing w:after="0" w:line="360" w:lineRule="auto"/>
        <w:jc w:val="both"/>
        <w:rPr>
          <w:rFonts w:cs="Arial"/>
          <w:b/>
        </w:rPr>
      </w:pPr>
      <w:r w:rsidRPr="009B1CA5">
        <w:rPr>
          <w:rFonts w:cs="Arial"/>
          <w:b/>
        </w:rPr>
        <w:t>Výsledky stavebního průzkumu, přítomnost azbestu ve stavbě</w:t>
      </w:r>
      <w:r w:rsidR="009A0EF0" w:rsidRPr="009B1CA5">
        <w:rPr>
          <w:rFonts w:cs="Arial"/>
          <w:b/>
        </w:rPr>
        <w:t xml:space="preserve">  </w:t>
      </w:r>
    </w:p>
    <w:p w14:paraId="21A7D59E" w14:textId="4B3C2102" w:rsidR="00DD32ED" w:rsidRPr="00DD32ED" w:rsidRDefault="00DD32ED" w:rsidP="00E4543A">
      <w:pPr>
        <w:pStyle w:val="Odstavecseseznamem"/>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Fonts w:asciiTheme="minorHAnsi" w:hAnsiTheme="minorHAnsi"/>
        </w:rPr>
      </w:pPr>
      <w:bookmarkStart w:id="0" w:name="_Hlk121148583"/>
      <w:r w:rsidRPr="00DD32ED">
        <w:rPr>
          <w:rFonts w:asciiTheme="minorHAnsi" w:hAnsiTheme="minorHAnsi"/>
        </w:rPr>
        <w:t xml:space="preserve">Stavebním průzkumem bylo prokázáno, že je objekt v nevyhovujícím technickém stavu a </w:t>
      </w:r>
      <w:r w:rsidRPr="00DD32ED">
        <w:rPr>
          <w:rFonts w:cs="Arial"/>
          <w:szCs w:val="22"/>
        </w:rPr>
        <w:t>je na hranici životnosti. Letní, a hlavně zimní provoz je v současném stavu skoro nereálný.</w:t>
      </w:r>
      <w:r>
        <w:rPr>
          <w:rFonts w:cs="Arial"/>
          <w:szCs w:val="22"/>
        </w:rPr>
        <w:t xml:space="preserve"> Stěny</w:t>
      </w:r>
      <w:r w:rsidR="0086738D">
        <w:rPr>
          <w:rFonts w:cs="Arial"/>
          <w:szCs w:val="22"/>
        </w:rPr>
        <w:t xml:space="preserve"> a příčky nevyhovují tepelně technicky, akusticky a příčky mají porušenou statiku. Na mnoha místech jsou v napojení mezi stěnou a příčkou mezery, což výrazně zhoršuje akustickou situaci.</w:t>
      </w:r>
    </w:p>
    <w:bookmarkEnd w:id="0"/>
    <w:p w14:paraId="26FE3960" w14:textId="01EBEE32" w:rsidR="0086738D" w:rsidRDefault="0086738D" w:rsidP="00E4543A">
      <w:pPr>
        <w:pStyle w:val="Odstavecseseznamem"/>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Fonts w:asciiTheme="minorHAnsi" w:hAnsiTheme="minorHAnsi"/>
          <w:highlight w:val="yellow"/>
        </w:rPr>
      </w:pPr>
    </w:p>
    <w:p w14:paraId="461B75E3" w14:textId="77777777" w:rsidR="009B1CA5" w:rsidRPr="009B1CA5" w:rsidRDefault="009B1CA5" w:rsidP="009B1CA5">
      <w:pPr>
        <w:pStyle w:val="Odstavecseseznamem"/>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Fonts w:asciiTheme="minorHAnsi" w:hAnsiTheme="minorHAnsi"/>
        </w:rPr>
      </w:pPr>
      <w:r w:rsidRPr="009B1CA5">
        <w:rPr>
          <w:rFonts w:asciiTheme="minorHAnsi" w:hAnsiTheme="minorHAnsi"/>
        </w:rPr>
        <w:t>Dle dostupných materiálů, původních projektů a zkušeností se předpokládá ve stavbě výskyt azbestu. Jedná se o vnější a případně i vnitřní desky obvodového pláště. Desky jsou možná použity i u vnitřních příček a podhledů. Dle dostupné dokumentace v těchto konstrukcích navrženy nebyly, ale ze zkušeností je výskyt možný.</w:t>
      </w:r>
    </w:p>
    <w:p w14:paraId="26865D5C" w14:textId="77777777" w:rsidR="009B1CA5" w:rsidRPr="009B1CA5" w:rsidRDefault="009B1CA5" w:rsidP="009B1CA5">
      <w:pPr>
        <w:pStyle w:val="Odstavecseseznamem"/>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Fonts w:asciiTheme="minorHAnsi" w:hAnsiTheme="minorHAnsi"/>
        </w:rPr>
      </w:pPr>
    </w:p>
    <w:p w14:paraId="62A83F45" w14:textId="0BB84860" w:rsidR="007A284E" w:rsidRPr="00DE2873" w:rsidRDefault="009B1CA5" w:rsidP="009B1CA5">
      <w:pPr>
        <w:pStyle w:val="Odstavecseseznamem"/>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360" w:lineRule="auto"/>
        <w:jc w:val="both"/>
        <w:rPr>
          <w:rFonts w:asciiTheme="minorHAnsi" w:hAnsiTheme="minorHAnsi"/>
          <w:highlight w:val="yellow"/>
        </w:rPr>
      </w:pPr>
      <w:r w:rsidRPr="009B1CA5">
        <w:rPr>
          <w:rFonts w:asciiTheme="minorHAnsi" w:hAnsiTheme="minorHAnsi"/>
        </w:rPr>
        <w:t>V objektu se dle zkušeností se stejnými objekty typu CHANOS předpokládají tyto materiály s možným výskytem azbestu: vnitřní izolační vata v konstrukcích obvodových stěn, vnitřních příček a podhledů. Jedná se o sekundární kontaminaci způsobenou např. montáží, resp. demontáží azbestocementových desek.</w:t>
      </w:r>
    </w:p>
    <w:p w14:paraId="469D2171" w14:textId="77777777" w:rsidR="00AF4129" w:rsidRPr="00DE2873" w:rsidRDefault="00AF4129" w:rsidP="00E4543A">
      <w:pPr>
        <w:pStyle w:val="Odstavecseseznamem"/>
        <w:spacing w:after="0" w:line="360" w:lineRule="auto"/>
        <w:ind w:left="0"/>
        <w:jc w:val="both"/>
        <w:rPr>
          <w:rFonts w:cs="Arial"/>
          <w:color w:val="984806" w:themeColor="accent6" w:themeShade="80"/>
          <w:highlight w:val="yellow"/>
        </w:rPr>
      </w:pPr>
    </w:p>
    <w:p w14:paraId="11C5B80B" w14:textId="77777777" w:rsidR="009A0EF0" w:rsidRPr="00DE2873" w:rsidRDefault="009A0EF0" w:rsidP="00E4543A">
      <w:pPr>
        <w:pStyle w:val="Odstavecseseznamem"/>
        <w:numPr>
          <w:ilvl w:val="0"/>
          <w:numId w:val="12"/>
        </w:numPr>
        <w:spacing w:after="0" w:line="360" w:lineRule="auto"/>
        <w:ind w:left="0"/>
        <w:jc w:val="both"/>
        <w:rPr>
          <w:rFonts w:cs="Arial"/>
          <w:b/>
          <w:vanish/>
          <w:color w:val="984806" w:themeColor="accent6" w:themeShade="80"/>
          <w:sz w:val="24"/>
          <w:highlight w:val="yellow"/>
        </w:rPr>
      </w:pPr>
    </w:p>
    <w:p w14:paraId="69322DE0" w14:textId="77777777" w:rsidR="009A0EF0" w:rsidRPr="00DE2873" w:rsidRDefault="009A0EF0" w:rsidP="00E4543A">
      <w:pPr>
        <w:pStyle w:val="Odstavecseseznamem"/>
        <w:numPr>
          <w:ilvl w:val="1"/>
          <w:numId w:val="12"/>
        </w:numPr>
        <w:spacing w:after="0" w:line="360" w:lineRule="auto"/>
        <w:ind w:left="0"/>
        <w:jc w:val="both"/>
        <w:rPr>
          <w:rFonts w:cs="Arial"/>
          <w:b/>
          <w:vanish/>
          <w:color w:val="984806" w:themeColor="accent6" w:themeShade="80"/>
          <w:sz w:val="24"/>
          <w:highlight w:val="yellow"/>
        </w:rPr>
      </w:pPr>
    </w:p>
    <w:p w14:paraId="4516C6D6" w14:textId="77777777" w:rsidR="009A0EF0" w:rsidRPr="00DE2873" w:rsidRDefault="009A0EF0" w:rsidP="00E4543A">
      <w:pPr>
        <w:pStyle w:val="Odstavecseseznamem"/>
        <w:numPr>
          <w:ilvl w:val="1"/>
          <w:numId w:val="12"/>
        </w:numPr>
        <w:spacing w:after="0" w:line="360" w:lineRule="auto"/>
        <w:ind w:left="0"/>
        <w:jc w:val="both"/>
        <w:rPr>
          <w:rFonts w:cs="Arial"/>
          <w:b/>
          <w:vanish/>
          <w:color w:val="984806" w:themeColor="accent6" w:themeShade="80"/>
          <w:sz w:val="24"/>
          <w:highlight w:val="yellow"/>
        </w:rPr>
      </w:pPr>
    </w:p>
    <w:p w14:paraId="15D6DF21" w14:textId="77777777" w:rsidR="009A0EF0" w:rsidRPr="0086738D" w:rsidRDefault="009A0EF0" w:rsidP="00E4543A">
      <w:pPr>
        <w:pStyle w:val="Odstavecseseznamem"/>
        <w:numPr>
          <w:ilvl w:val="1"/>
          <w:numId w:val="12"/>
        </w:numPr>
        <w:spacing w:after="0" w:line="360" w:lineRule="auto"/>
        <w:ind w:left="0"/>
        <w:jc w:val="both"/>
        <w:rPr>
          <w:rFonts w:cs="Arial"/>
          <w:b/>
          <w:sz w:val="24"/>
        </w:rPr>
      </w:pPr>
      <w:r w:rsidRPr="0086738D">
        <w:rPr>
          <w:rFonts w:cs="Arial"/>
          <w:b/>
          <w:sz w:val="24"/>
        </w:rPr>
        <w:t xml:space="preserve">Připojení na technickou infrastrukturu </w:t>
      </w:r>
    </w:p>
    <w:p w14:paraId="590D5904" w14:textId="00B9A103" w:rsidR="00AF4129" w:rsidRPr="0086738D" w:rsidRDefault="00AF4129" w:rsidP="00AF4129">
      <w:pPr>
        <w:pStyle w:val="Odstavecseseznamem"/>
        <w:numPr>
          <w:ilvl w:val="0"/>
          <w:numId w:val="19"/>
        </w:numPr>
        <w:spacing w:after="0" w:line="360" w:lineRule="auto"/>
        <w:jc w:val="both"/>
        <w:rPr>
          <w:rFonts w:cs="Arial"/>
          <w:b/>
        </w:rPr>
      </w:pPr>
      <w:r w:rsidRPr="0086738D">
        <w:rPr>
          <w:rFonts w:cs="Arial"/>
          <w:b/>
        </w:rPr>
        <w:t>napojovací místa technické infrastruktury</w:t>
      </w:r>
    </w:p>
    <w:p w14:paraId="5F374046" w14:textId="49D17E73" w:rsidR="0086738D" w:rsidRPr="0086738D" w:rsidRDefault="0086738D" w:rsidP="0086738D">
      <w:pPr>
        <w:pStyle w:val="Odstavecseseznamem"/>
        <w:numPr>
          <w:ilvl w:val="0"/>
          <w:numId w:val="27"/>
        </w:numPr>
        <w:spacing w:after="0" w:line="360" w:lineRule="auto"/>
        <w:jc w:val="both"/>
        <w:rPr>
          <w:rFonts w:cs="Arial"/>
        </w:rPr>
      </w:pPr>
      <w:r w:rsidRPr="0086738D">
        <w:rPr>
          <w:rFonts w:cs="Arial"/>
        </w:rPr>
        <w:t>vodovod – před objektem je umístěna šachta s vodoměrem, HUV se nachází ve skladu 1.07</w:t>
      </w:r>
    </w:p>
    <w:p w14:paraId="2FDE8C04" w14:textId="74C639BA" w:rsidR="0086738D" w:rsidRPr="0086738D" w:rsidRDefault="0086738D" w:rsidP="0086738D">
      <w:pPr>
        <w:pStyle w:val="Odstavecseseznamem"/>
        <w:numPr>
          <w:ilvl w:val="0"/>
          <w:numId w:val="27"/>
        </w:numPr>
        <w:spacing w:after="0" w:line="360" w:lineRule="auto"/>
        <w:jc w:val="both"/>
        <w:rPr>
          <w:rFonts w:cs="Arial"/>
        </w:rPr>
      </w:pPr>
      <w:r w:rsidRPr="0086738D">
        <w:rPr>
          <w:rFonts w:cs="Arial"/>
        </w:rPr>
        <w:t>kanalizace – společná přípojka</w:t>
      </w:r>
      <w:r w:rsidR="00AC5BCA">
        <w:rPr>
          <w:rFonts w:cs="Arial"/>
        </w:rPr>
        <w:t xml:space="preserve"> (celkem 3 ks)</w:t>
      </w:r>
      <w:r w:rsidRPr="0086738D">
        <w:rPr>
          <w:rFonts w:cs="Arial"/>
        </w:rPr>
        <w:t xml:space="preserve"> splaškové a dešťové kanalizace vede pod objektem a je napojena na veřejnou kanalizační stoku v silnici</w:t>
      </w:r>
    </w:p>
    <w:p w14:paraId="5A75DD11" w14:textId="19543483" w:rsidR="0086738D" w:rsidRPr="0086738D" w:rsidRDefault="0086738D" w:rsidP="0086738D">
      <w:pPr>
        <w:pStyle w:val="Odstavecseseznamem"/>
        <w:numPr>
          <w:ilvl w:val="0"/>
          <w:numId w:val="27"/>
        </w:numPr>
        <w:spacing w:after="0" w:line="360" w:lineRule="auto"/>
        <w:jc w:val="both"/>
        <w:rPr>
          <w:rFonts w:cs="Arial"/>
        </w:rPr>
      </w:pPr>
      <w:r w:rsidRPr="0086738D">
        <w:rPr>
          <w:rFonts w:cs="Arial"/>
        </w:rPr>
        <w:t xml:space="preserve">horkovod – přípojka horkovodu je přivedena </w:t>
      </w:r>
      <w:r w:rsidR="00AC5BCA">
        <w:rPr>
          <w:rFonts w:cs="Arial"/>
        </w:rPr>
        <w:t xml:space="preserve">kolektorem a dále </w:t>
      </w:r>
      <w:r w:rsidRPr="0086738D">
        <w:rPr>
          <w:rFonts w:cs="Arial"/>
        </w:rPr>
        <w:t>pod objektem do skladu 1.07</w:t>
      </w:r>
    </w:p>
    <w:p w14:paraId="701CDE8B" w14:textId="5CC931C2" w:rsidR="00AF4129" w:rsidRDefault="0086738D" w:rsidP="0086738D">
      <w:pPr>
        <w:pStyle w:val="Odstavecseseznamem"/>
        <w:numPr>
          <w:ilvl w:val="0"/>
          <w:numId w:val="27"/>
        </w:numPr>
        <w:spacing w:after="0" w:line="360" w:lineRule="auto"/>
        <w:jc w:val="both"/>
        <w:rPr>
          <w:rFonts w:cs="Arial"/>
        </w:rPr>
      </w:pPr>
      <w:r w:rsidRPr="0086738D">
        <w:rPr>
          <w:rFonts w:cs="Arial"/>
        </w:rPr>
        <w:t>elektroinstalace – v oplocení je umístěný zděný elektroměrový pilíř</w:t>
      </w:r>
    </w:p>
    <w:p w14:paraId="2D86D50A" w14:textId="4A76F76E" w:rsidR="00244BF3" w:rsidRPr="0086738D" w:rsidRDefault="00244BF3" w:rsidP="0086738D">
      <w:pPr>
        <w:pStyle w:val="Odstavecseseznamem"/>
        <w:numPr>
          <w:ilvl w:val="0"/>
          <w:numId w:val="27"/>
        </w:numPr>
        <w:spacing w:after="0" w:line="360" w:lineRule="auto"/>
        <w:jc w:val="both"/>
        <w:rPr>
          <w:rFonts w:cs="Arial"/>
        </w:rPr>
      </w:pPr>
      <w:r>
        <w:rPr>
          <w:rFonts w:cs="Arial"/>
        </w:rPr>
        <w:t>slaboproud – je přivedený přímo do objektu</w:t>
      </w:r>
    </w:p>
    <w:p w14:paraId="72F3085C" w14:textId="14A9AF27" w:rsidR="00AF4129" w:rsidRPr="00244BF3" w:rsidRDefault="00AF4129" w:rsidP="00AF4129">
      <w:pPr>
        <w:pStyle w:val="Odstavecseseznamem"/>
        <w:numPr>
          <w:ilvl w:val="0"/>
          <w:numId w:val="19"/>
        </w:numPr>
        <w:spacing w:after="0" w:line="360" w:lineRule="auto"/>
        <w:jc w:val="both"/>
        <w:rPr>
          <w:rFonts w:cs="Arial"/>
          <w:b/>
        </w:rPr>
      </w:pPr>
      <w:r w:rsidRPr="00244BF3">
        <w:rPr>
          <w:rFonts w:cs="Arial"/>
          <w:b/>
        </w:rPr>
        <w:t>připojovací rozměry, výkonové kapacity a délky</w:t>
      </w:r>
    </w:p>
    <w:p w14:paraId="591E4572" w14:textId="12F54F45" w:rsidR="00244BF3" w:rsidRPr="00244BF3" w:rsidRDefault="00244BF3" w:rsidP="00244BF3">
      <w:pPr>
        <w:pStyle w:val="Odstavecseseznamem"/>
        <w:spacing w:after="0" w:line="360" w:lineRule="auto"/>
        <w:jc w:val="both"/>
        <w:rPr>
          <w:rFonts w:cs="Arial"/>
          <w:bCs/>
        </w:rPr>
      </w:pPr>
      <w:r w:rsidRPr="00244BF3">
        <w:rPr>
          <w:rFonts w:cs="Arial"/>
          <w:bCs/>
        </w:rPr>
        <w:t>Délky:</w:t>
      </w:r>
    </w:p>
    <w:p w14:paraId="4B189DCB" w14:textId="0DDA80B7" w:rsidR="00AC5BCA" w:rsidRPr="00AC5BCA" w:rsidRDefault="00AC5BCA" w:rsidP="00244BF3">
      <w:pPr>
        <w:pStyle w:val="Odstavecseseznamem"/>
        <w:numPr>
          <w:ilvl w:val="0"/>
          <w:numId w:val="28"/>
        </w:numPr>
        <w:spacing w:after="0" w:line="360" w:lineRule="auto"/>
        <w:jc w:val="both"/>
        <w:rPr>
          <w:rFonts w:cs="Arial"/>
          <w:bCs/>
        </w:rPr>
      </w:pPr>
      <w:r w:rsidRPr="00AC5BCA">
        <w:rPr>
          <w:rFonts w:cs="Arial"/>
          <w:bCs/>
        </w:rPr>
        <w:t>3</w:t>
      </w:r>
      <w:r w:rsidR="0074078F" w:rsidRPr="00AC5BCA">
        <w:rPr>
          <w:rFonts w:cs="Arial"/>
          <w:bCs/>
        </w:rPr>
        <w:t xml:space="preserve">x </w:t>
      </w:r>
      <w:r w:rsidR="00244BF3" w:rsidRPr="00AC5BCA">
        <w:rPr>
          <w:rFonts w:cs="Arial"/>
          <w:bCs/>
        </w:rPr>
        <w:t>kanalizační přípojk</w:t>
      </w:r>
      <w:r w:rsidR="000C1733" w:rsidRPr="00AC5BCA">
        <w:rPr>
          <w:rFonts w:cs="Arial"/>
          <w:bCs/>
        </w:rPr>
        <w:t>a</w:t>
      </w:r>
      <w:r>
        <w:rPr>
          <w:rFonts w:cs="Arial"/>
          <w:bCs/>
        </w:rPr>
        <w:t>, všechny napojeny do řadu v ulici, kamenina průměr 300</w:t>
      </w:r>
    </w:p>
    <w:p w14:paraId="50908523" w14:textId="4A2C781D" w:rsidR="00244BF3" w:rsidRPr="00AC5BCA" w:rsidRDefault="00AC5BCA" w:rsidP="00AC5BCA">
      <w:pPr>
        <w:pStyle w:val="Odstavecseseznamem"/>
        <w:numPr>
          <w:ilvl w:val="1"/>
          <w:numId w:val="28"/>
        </w:numPr>
        <w:spacing w:after="0" w:line="360" w:lineRule="auto"/>
        <w:jc w:val="both"/>
        <w:rPr>
          <w:rFonts w:cs="Arial"/>
          <w:bCs/>
        </w:rPr>
      </w:pPr>
      <w:r w:rsidRPr="00AC5BCA">
        <w:rPr>
          <w:rFonts w:cs="Arial"/>
          <w:bCs/>
        </w:rPr>
        <w:t>KP1 – délka</w:t>
      </w:r>
      <w:r w:rsidR="0074078F" w:rsidRPr="00AC5BCA">
        <w:rPr>
          <w:rFonts w:cs="Arial"/>
          <w:bCs/>
        </w:rPr>
        <w:t xml:space="preserve"> </w:t>
      </w:r>
      <w:r w:rsidRPr="00AC5BCA">
        <w:rPr>
          <w:rFonts w:cs="Arial"/>
          <w:bCs/>
        </w:rPr>
        <w:t>7</w:t>
      </w:r>
      <w:r w:rsidR="000C1733" w:rsidRPr="00AC5BCA">
        <w:rPr>
          <w:rFonts w:cs="Arial"/>
          <w:bCs/>
        </w:rPr>
        <w:t xml:space="preserve"> </w:t>
      </w:r>
      <w:r w:rsidR="00244BF3" w:rsidRPr="00AC5BCA">
        <w:rPr>
          <w:rFonts w:cs="Arial"/>
          <w:bCs/>
        </w:rPr>
        <w:t>m</w:t>
      </w:r>
      <w:r w:rsidRPr="00AC5BCA">
        <w:rPr>
          <w:rFonts w:cs="Arial"/>
          <w:bCs/>
        </w:rPr>
        <w:t>, kameninové potrubí DN 200</w:t>
      </w:r>
    </w:p>
    <w:p w14:paraId="36173CF1" w14:textId="1E317503" w:rsidR="00AC5BCA" w:rsidRPr="00AC5BCA" w:rsidRDefault="00AC5BCA" w:rsidP="00AC5BCA">
      <w:pPr>
        <w:pStyle w:val="Odstavecseseznamem"/>
        <w:numPr>
          <w:ilvl w:val="1"/>
          <w:numId w:val="28"/>
        </w:numPr>
        <w:spacing w:after="0" w:line="360" w:lineRule="auto"/>
        <w:jc w:val="both"/>
        <w:rPr>
          <w:rFonts w:cs="Arial"/>
          <w:bCs/>
        </w:rPr>
      </w:pPr>
      <w:r w:rsidRPr="00AC5BCA">
        <w:rPr>
          <w:rFonts w:cs="Arial"/>
          <w:bCs/>
        </w:rPr>
        <w:t>KP</w:t>
      </w:r>
      <w:r>
        <w:rPr>
          <w:rFonts w:cs="Arial"/>
          <w:bCs/>
        </w:rPr>
        <w:t>2</w:t>
      </w:r>
      <w:r w:rsidRPr="00AC5BCA">
        <w:rPr>
          <w:rFonts w:cs="Arial"/>
          <w:bCs/>
        </w:rPr>
        <w:t xml:space="preserve"> – délka 4 m, kameninové potrubí DN 150</w:t>
      </w:r>
    </w:p>
    <w:p w14:paraId="799A713A" w14:textId="66CDB4D0" w:rsidR="00AC5BCA" w:rsidRPr="00AC5BCA" w:rsidRDefault="00AC5BCA" w:rsidP="00AC5BCA">
      <w:pPr>
        <w:pStyle w:val="Odstavecseseznamem"/>
        <w:numPr>
          <w:ilvl w:val="1"/>
          <w:numId w:val="28"/>
        </w:numPr>
        <w:spacing w:after="0" w:line="360" w:lineRule="auto"/>
        <w:jc w:val="both"/>
        <w:rPr>
          <w:rFonts w:cs="Arial"/>
          <w:bCs/>
        </w:rPr>
      </w:pPr>
      <w:r w:rsidRPr="00AC5BCA">
        <w:rPr>
          <w:rFonts w:cs="Arial"/>
          <w:bCs/>
        </w:rPr>
        <w:t>KP</w:t>
      </w:r>
      <w:r>
        <w:rPr>
          <w:rFonts w:cs="Arial"/>
          <w:bCs/>
        </w:rPr>
        <w:t>3</w:t>
      </w:r>
      <w:r w:rsidRPr="00AC5BCA">
        <w:rPr>
          <w:rFonts w:cs="Arial"/>
          <w:bCs/>
        </w:rPr>
        <w:t xml:space="preserve"> – délka 7 m, kameninové potrubí DN 200</w:t>
      </w:r>
    </w:p>
    <w:p w14:paraId="194D5B34" w14:textId="77777777" w:rsidR="00AC5BCA" w:rsidRPr="00AC5BCA" w:rsidRDefault="00AC5BCA" w:rsidP="00AC5BCA">
      <w:pPr>
        <w:spacing w:after="0" w:line="360" w:lineRule="auto"/>
        <w:jc w:val="both"/>
        <w:rPr>
          <w:rFonts w:cs="Arial"/>
          <w:bCs/>
          <w:highlight w:val="yellow"/>
        </w:rPr>
      </w:pPr>
    </w:p>
    <w:p w14:paraId="71E07347" w14:textId="3BE168CE" w:rsidR="00244BF3" w:rsidRPr="00192122" w:rsidRDefault="00244BF3" w:rsidP="00244BF3">
      <w:pPr>
        <w:pStyle w:val="Odstavecseseznamem"/>
        <w:numPr>
          <w:ilvl w:val="0"/>
          <w:numId w:val="28"/>
        </w:numPr>
        <w:spacing w:after="0" w:line="360" w:lineRule="auto"/>
        <w:jc w:val="both"/>
        <w:rPr>
          <w:rFonts w:cs="Arial"/>
          <w:bCs/>
        </w:rPr>
      </w:pPr>
      <w:r w:rsidRPr="00192122">
        <w:rPr>
          <w:rFonts w:cs="Arial"/>
          <w:bCs/>
        </w:rPr>
        <w:t>vodovodní přípojk</w:t>
      </w:r>
      <w:r w:rsidR="000C1733" w:rsidRPr="00192122">
        <w:rPr>
          <w:rFonts w:cs="Arial"/>
          <w:bCs/>
        </w:rPr>
        <w:t>a</w:t>
      </w:r>
      <w:r w:rsidRPr="00192122">
        <w:rPr>
          <w:rFonts w:cs="Arial"/>
          <w:bCs/>
        </w:rPr>
        <w:t xml:space="preserve"> 1</w:t>
      </w:r>
      <w:r w:rsidR="00192122" w:rsidRPr="00192122">
        <w:rPr>
          <w:rFonts w:cs="Arial"/>
          <w:bCs/>
        </w:rPr>
        <w:t>0,7</w:t>
      </w:r>
      <w:r w:rsidRPr="00192122">
        <w:rPr>
          <w:rFonts w:cs="Arial"/>
          <w:bCs/>
        </w:rPr>
        <w:t xml:space="preserve"> m</w:t>
      </w:r>
    </w:p>
    <w:p w14:paraId="4CB11B1F" w14:textId="766F0FAB" w:rsidR="00AF4129" w:rsidRPr="00244BF3" w:rsidRDefault="00244BF3" w:rsidP="00244BF3">
      <w:pPr>
        <w:pStyle w:val="Odstavecseseznamem"/>
        <w:numPr>
          <w:ilvl w:val="0"/>
          <w:numId w:val="28"/>
        </w:numPr>
        <w:spacing w:after="0" w:line="360" w:lineRule="auto"/>
        <w:jc w:val="both"/>
        <w:rPr>
          <w:rFonts w:cs="Arial"/>
          <w:bCs/>
        </w:rPr>
      </w:pPr>
      <w:r>
        <w:rPr>
          <w:rFonts w:cs="Arial"/>
          <w:bCs/>
        </w:rPr>
        <w:t>přípojka horkovodu</w:t>
      </w:r>
      <w:r w:rsidRPr="00244BF3">
        <w:rPr>
          <w:rFonts w:cs="Arial"/>
          <w:bCs/>
        </w:rPr>
        <w:t xml:space="preserve"> </w:t>
      </w:r>
      <w:r>
        <w:rPr>
          <w:rFonts w:cs="Arial"/>
          <w:bCs/>
        </w:rPr>
        <w:t xml:space="preserve">7,1 </w:t>
      </w:r>
      <w:r w:rsidRPr="00244BF3">
        <w:rPr>
          <w:rFonts w:cs="Arial"/>
          <w:bCs/>
        </w:rPr>
        <w:t>m</w:t>
      </w:r>
      <w:r>
        <w:rPr>
          <w:rFonts w:cs="Arial"/>
          <w:bCs/>
        </w:rPr>
        <w:t xml:space="preserve"> od hranice</w:t>
      </w:r>
      <w:r w:rsidR="000C1733">
        <w:rPr>
          <w:rFonts w:cs="Arial"/>
          <w:bCs/>
        </w:rPr>
        <w:t xml:space="preserve"> </w:t>
      </w:r>
      <w:r>
        <w:rPr>
          <w:rFonts w:cs="Arial"/>
          <w:bCs/>
        </w:rPr>
        <w:t>pozemku</w:t>
      </w:r>
    </w:p>
    <w:p w14:paraId="448BDC8E" w14:textId="77777777" w:rsidR="00AF4129" w:rsidRPr="00AF4129" w:rsidRDefault="00AF4129" w:rsidP="00AF4129">
      <w:pPr>
        <w:spacing w:after="0" w:line="360" w:lineRule="auto"/>
        <w:jc w:val="both"/>
        <w:rPr>
          <w:rFonts w:cs="Arial"/>
          <w:b/>
          <w:highlight w:val="yellow"/>
        </w:rPr>
      </w:pPr>
    </w:p>
    <w:p w14:paraId="46FD0820" w14:textId="68DDCBE8" w:rsidR="00AF4129" w:rsidRPr="00244BF3" w:rsidRDefault="00AF4129" w:rsidP="00AF4129">
      <w:pPr>
        <w:pStyle w:val="Odstavecseseznamem"/>
        <w:numPr>
          <w:ilvl w:val="0"/>
          <w:numId w:val="19"/>
        </w:numPr>
        <w:spacing w:after="0" w:line="360" w:lineRule="auto"/>
        <w:jc w:val="both"/>
        <w:rPr>
          <w:rFonts w:cs="Arial"/>
          <w:b/>
        </w:rPr>
      </w:pPr>
      <w:r w:rsidRPr="00244BF3">
        <w:rPr>
          <w:rFonts w:cs="Arial"/>
          <w:b/>
        </w:rPr>
        <w:t>způsob odpojení</w:t>
      </w:r>
    </w:p>
    <w:p w14:paraId="1FE46EBB" w14:textId="2C47E7D7" w:rsidR="00244BF3" w:rsidRPr="00244BF3" w:rsidRDefault="00244BF3" w:rsidP="00244BF3">
      <w:pPr>
        <w:pStyle w:val="Odstavecseseznamem"/>
        <w:spacing w:after="0" w:line="360" w:lineRule="auto"/>
        <w:jc w:val="both"/>
        <w:rPr>
          <w:rFonts w:cs="Arial"/>
          <w:bCs/>
        </w:rPr>
      </w:pPr>
      <w:r w:rsidRPr="00244BF3">
        <w:rPr>
          <w:rFonts w:cs="Arial"/>
          <w:bCs/>
        </w:rPr>
        <w:t>Způsob odpojení se bude řídit vyjádřením správců jednotlivých sítí. Předpokládá se, že stávající přípojka silnoproudu, vodovodu a kanalizace se ponechají pro budoucí výstavbu a budou pouze zaslepeny. V případě změny a požadavku navýšení kapacity bude o toto požádáno v rámci nové výstavby.</w:t>
      </w:r>
    </w:p>
    <w:p w14:paraId="6F3AB13A" w14:textId="77777777" w:rsidR="009A0EF0" w:rsidRPr="00DE2873" w:rsidRDefault="009A0EF0" w:rsidP="00E4543A">
      <w:pPr>
        <w:pStyle w:val="Odstavecseseznamem"/>
        <w:spacing w:after="0" w:line="360" w:lineRule="auto"/>
        <w:ind w:left="0"/>
        <w:jc w:val="both"/>
        <w:rPr>
          <w:rFonts w:cs="Arial"/>
          <w:b/>
          <w:sz w:val="24"/>
          <w:highlight w:val="yellow"/>
        </w:rPr>
      </w:pPr>
    </w:p>
    <w:p w14:paraId="712890E9" w14:textId="77777777" w:rsidR="009A0EF0" w:rsidRPr="00AF4129" w:rsidRDefault="005C103A" w:rsidP="00E4543A">
      <w:pPr>
        <w:pStyle w:val="Odstavecseseznamem"/>
        <w:numPr>
          <w:ilvl w:val="1"/>
          <w:numId w:val="12"/>
        </w:numPr>
        <w:spacing w:after="0" w:line="360" w:lineRule="auto"/>
        <w:ind w:left="0"/>
        <w:jc w:val="both"/>
        <w:rPr>
          <w:rFonts w:cs="Arial"/>
          <w:b/>
          <w:sz w:val="24"/>
        </w:rPr>
      </w:pPr>
      <w:r w:rsidRPr="00AF4129">
        <w:rPr>
          <w:rFonts w:cs="Arial"/>
          <w:b/>
          <w:sz w:val="24"/>
        </w:rPr>
        <w:t>Úpravy terénu a ř</w:t>
      </w:r>
      <w:r w:rsidR="009A0EF0" w:rsidRPr="00AF4129">
        <w:rPr>
          <w:rFonts w:cs="Arial"/>
          <w:b/>
          <w:sz w:val="24"/>
        </w:rPr>
        <w:t xml:space="preserve">ešení vegetace </w:t>
      </w:r>
      <w:r w:rsidRPr="00AF4129">
        <w:rPr>
          <w:rFonts w:cs="Arial"/>
          <w:b/>
          <w:sz w:val="24"/>
        </w:rPr>
        <w:t>po odstranění stavby</w:t>
      </w:r>
    </w:p>
    <w:p w14:paraId="3C4C336E" w14:textId="77777777" w:rsidR="005C103A" w:rsidRPr="00AF4129" w:rsidRDefault="005C103A" w:rsidP="00E4543A">
      <w:pPr>
        <w:pStyle w:val="Odstavecseseznamem"/>
        <w:numPr>
          <w:ilvl w:val="0"/>
          <w:numId w:val="19"/>
        </w:numPr>
        <w:spacing w:after="0" w:line="360" w:lineRule="auto"/>
        <w:jc w:val="both"/>
        <w:rPr>
          <w:rFonts w:cs="Arial"/>
          <w:b/>
          <w:sz w:val="24"/>
        </w:rPr>
      </w:pPr>
      <w:r w:rsidRPr="00AF4129">
        <w:rPr>
          <w:rFonts w:cs="Arial"/>
          <w:b/>
        </w:rPr>
        <w:t>Terénní úpravy po odstranění stavby</w:t>
      </w:r>
    </w:p>
    <w:p w14:paraId="525DD54E" w14:textId="777CC34C" w:rsidR="006C6014" w:rsidRPr="00AF4129" w:rsidRDefault="003741D9" w:rsidP="00E4543A">
      <w:pPr>
        <w:pStyle w:val="Odstavecseseznamem"/>
        <w:spacing w:after="0" w:line="360" w:lineRule="auto"/>
        <w:jc w:val="both"/>
        <w:rPr>
          <w:rFonts w:cs="Arial"/>
        </w:rPr>
      </w:pPr>
      <w:r w:rsidRPr="00AF4129">
        <w:rPr>
          <w:rFonts w:cs="Arial"/>
        </w:rPr>
        <w:t xml:space="preserve">Dojde ke srovnání pláně pro přípravu </w:t>
      </w:r>
      <w:r w:rsidR="00AF4129" w:rsidRPr="00AF4129">
        <w:rPr>
          <w:rFonts w:cs="Arial"/>
        </w:rPr>
        <w:t>nové stavby</w:t>
      </w:r>
      <w:r w:rsidRPr="00AF4129">
        <w:rPr>
          <w:rFonts w:cs="Arial"/>
        </w:rPr>
        <w:t>.</w:t>
      </w:r>
      <w:r w:rsidR="00B64EBC" w:rsidRPr="00AF4129">
        <w:rPr>
          <w:rFonts w:cs="Arial"/>
        </w:rPr>
        <w:t xml:space="preserve"> </w:t>
      </w:r>
    </w:p>
    <w:p w14:paraId="74CD0313" w14:textId="77777777" w:rsidR="009D180C" w:rsidRPr="00DE2873" w:rsidRDefault="009D180C" w:rsidP="00E4543A">
      <w:pPr>
        <w:pStyle w:val="Odstavecseseznamem"/>
        <w:spacing w:after="0" w:line="360" w:lineRule="auto"/>
        <w:jc w:val="both"/>
        <w:rPr>
          <w:rFonts w:cs="Arial"/>
          <w:highlight w:val="yellow"/>
        </w:rPr>
      </w:pPr>
    </w:p>
    <w:p w14:paraId="77FBE5C3" w14:textId="77777777" w:rsidR="005C103A" w:rsidRPr="00AF4129" w:rsidRDefault="005C103A" w:rsidP="00E4543A">
      <w:pPr>
        <w:pStyle w:val="Odstavecseseznamem"/>
        <w:numPr>
          <w:ilvl w:val="0"/>
          <w:numId w:val="19"/>
        </w:numPr>
        <w:spacing w:after="0" w:line="360" w:lineRule="auto"/>
        <w:jc w:val="both"/>
        <w:rPr>
          <w:rFonts w:cs="Arial"/>
          <w:b/>
          <w:sz w:val="24"/>
        </w:rPr>
      </w:pPr>
      <w:r w:rsidRPr="00AF4129">
        <w:rPr>
          <w:rFonts w:cs="Arial"/>
          <w:b/>
        </w:rPr>
        <w:t>Po</w:t>
      </w:r>
      <w:r w:rsidR="009D180C" w:rsidRPr="00AF4129">
        <w:rPr>
          <w:rFonts w:cs="Arial"/>
          <w:b/>
        </w:rPr>
        <w:t>užité vegetační prvky</w:t>
      </w:r>
      <w:r w:rsidRPr="00AF4129">
        <w:rPr>
          <w:rFonts w:cs="Arial"/>
          <w:b/>
        </w:rPr>
        <w:t>, biotechnická opatření</w:t>
      </w:r>
    </w:p>
    <w:p w14:paraId="15AA5F68" w14:textId="0DDCE4CC" w:rsidR="00B64EBC" w:rsidRPr="00AF4129" w:rsidRDefault="004E348A" w:rsidP="00E4543A">
      <w:pPr>
        <w:pStyle w:val="Odstavecseseznamem"/>
        <w:spacing w:after="0" w:line="360" w:lineRule="auto"/>
        <w:jc w:val="both"/>
        <w:rPr>
          <w:rFonts w:cs="Arial"/>
          <w:sz w:val="24"/>
        </w:rPr>
      </w:pPr>
      <w:r w:rsidRPr="00AF4129">
        <w:rPr>
          <w:rFonts w:cs="Arial"/>
        </w:rPr>
        <w:t xml:space="preserve">Nebudou prováděna. </w:t>
      </w:r>
      <w:r w:rsidR="00AF4129">
        <w:rPr>
          <w:rFonts w:cs="Arial"/>
        </w:rPr>
        <w:t>Nová výsadba vegetace bude probíhat po stavbě nově navrženého objektu školy.</w:t>
      </w:r>
    </w:p>
    <w:p w14:paraId="441ACC1B" w14:textId="77777777" w:rsidR="009A0EF0" w:rsidRPr="00DE2873" w:rsidRDefault="009A0EF0" w:rsidP="00E4543A">
      <w:pPr>
        <w:pStyle w:val="Odstavecseseznamem"/>
        <w:spacing w:after="0" w:line="360" w:lineRule="auto"/>
        <w:ind w:left="0"/>
        <w:jc w:val="both"/>
        <w:rPr>
          <w:rFonts w:cs="Arial"/>
          <w:highlight w:val="yellow"/>
        </w:rPr>
      </w:pPr>
    </w:p>
    <w:p w14:paraId="6A5CD2E9" w14:textId="77777777" w:rsidR="009A0EF0" w:rsidRPr="009B1CA5" w:rsidRDefault="009A0EF0" w:rsidP="00E4543A">
      <w:pPr>
        <w:pStyle w:val="Odstavecseseznamem"/>
        <w:numPr>
          <w:ilvl w:val="1"/>
          <w:numId w:val="12"/>
        </w:numPr>
        <w:spacing w:after="0" w:line="360" w:lineRule="auto"/>
        <w:ind w:left="0"/>
        <w:jc w:val="both"/>
        <w:rPr>
          <w:rFonts w:cs="Arial"/>
          <w:b/>
          <w:sz w:val="24"/>
        </w:rPr>
      </w:pPr>
      <w:r w:rsidRPr="009B1CA5">
        <w:rPr>
          <w:rFonts w:cs="Arial"/>
          <w:b/>
          <w:sz w:val="24"/>
        </w:rPr>
        <w:t xml:space="preserve">Zásady organizace </w:t>
      </w:r>
      <w:r w:rsidR="005C103A" w:rsidRPr="009B1CA5">
        <w:rPr>
          <w:rFonts w:cs="Arial"/>
          <w:b/>
          <w:sz w:val="24"/>
        </w:rPr>
        <w:t>bouracích prací</w:t>
      </w:r>
    </w:p>
    <w:p w14:paraId="0614287D" w14:textId="77777777" w:rsidR="009A0EF0" w:rsidRPr="00DE2873" w:rsidRDefault="009A0EF0" w:rsidP="00E4543A">
      <w:pPr>
        <w:pStyle w:val="Odstavecseseznamem"/>
        <w:spacing w:after="0" w:line="360" w:lineRule="auto"/>
        <w:ind w:left="0"/>
        <w:jc w:val="both"/>
        <w:rPr>
          <w:rFonts w:cs="Arial"/>
          <w:highlight w:val="yellow"/>
        </w:rPr>
      </w:pPr>
    </w:p>
    <w:p w14:paraId="4E61EFD8" w14:textId="77777777" w:rsidR="009A0EF0" w:rsidRPr="000C1733" w:rsidRDefault="009A0EF0" w:rsidP="00E4543A">
      <w:pPr>
        <w:pStyle w:val="Odstavecseseznamem"/>
        <w:numPr>
          <w:ilvl w:val="0"/>
          <w:numId w:val="11"/>
        </w:numPr>
        <w:spacing w:after="0" w:line="360" w:lineRule="auto"/>
        <w:ind w:left="0" w:firstLine="0"/>
        <w:jc w:val="both"/>
        <w:rPr>
          <w:rFonts w:cs="Arial"/>
          <w:b/>
        </w:rPr>
      </w:pPr>
      <w:r w:rsidRPr="000C1733">
        <w:rPr>
          <w:rFonts w:cs="Arial"/>
          <w:b/>
        </w:rPr>
        <w:t>Potřeby a spotřeby rozhodujících médií a hmot, jejich zajištění</w:t>
      </w:r>
    </w:p>
    <w:p w14:paraId="1E3B004C" w14:textId="77777777" w:rsidR="009A0EF0" w:rsidRPr="000C1733" w:rsidRDefault="009A0EF0" w:rsidP="00E4543A">
      <w:pPr>
        <w:pStyle w:val="Odstavecseseznamem"/>
        <w:spacing w:after="0" w:line="360" w:lineRule="auto"/>
        <w:ind w:left="0"/>
        <w:jc w:val="both"/>
        <w:rPr>
          <w:rFonts w:cs="Arial"/>
        </w:rPr>
      </w:pPr>
      <w:r w:rsidRPr="000C1733">
        <w:rPr>
          <w:rFonts w:cs="Arial"/>
        </w:rPr>
        <w:t>Staveniště bude napojeno na zdroj NN a vody, napojení na další média není nutné.</w:t>
      </w:r>
    </w:p>
    <w:p w14:paraId="58871A61" w14:textId="77777777" w:rsidR="009A0EF0" w:rsidRPr="00DE2873" w:rsidRDefault="009A0EF0" w:rsidP="00E4543A">
      <w:pPr>
        <w:pStyle w:val="Odstavecseseznamem"/>
        <w:spacing w:after="0" w:line="360" w:lineRule="auto"/>
        <w:ind w:left="0"/>
        <w:jc w:val="both"/>
        <w:rPr>
          <w:rFonts w:cs="Arial"/>
          <w:b/>
          <w:highlight w:val="yellow"/>
        </w:rPr>
      </w:pPr>
    </w:p>
    <w:p w14:paraId="520BF2F9" w14:textId="77777777" w:rsidR="009A0EF0" w:rsidRPr="000C1733" w:rsidRDefault="009A0EF0" w:rsidP="00E4543A">
      <w:pPr>
        <w:pStyle w:val="Odstavecseseznamem"/>
        <w:spacing w:after="0" w:line="360" w:lineRule="auto"/>
        <w:ind w:left="0"/>
        <w:jc w:val="both"/>
        <w:rPr>
          <w:rFonts w:cs="Arial"/>
        </w:rPr>
      </w:pPr>
      <w:r w:rsidRPr="000C1733">
        <w:rPr>
          <w:rFonts w:cs="Arial"/>
          <w:b/>
        </w:rPr>
        <w:t>b) Odvodnění staveniště</w:t>
      </w:r>
    </w:p>
    <w:p w14:paraId="2F751E56" w14:textId="18E14DEF" w:rsidR="009A0EF0" w:rsidRPr="000C1733" w:rsidRDefault="009D180C" w:rsidP="00E4543A">
      <w:pPr>
        <w:pStyle w:val="Odstavecseseznamem"/>
        <w:spacing w:after="0" w:line="360" w:lineRule="auto"/>
        <w:ind w:left="0"/>
        <w:jc w:val="both"/>
        <w:rPr>
          <w:rFonts w:cs="Arial"/>
        </w:rPr>
      </w:pPr>
      <w:r w:rsidRPr="000C1733">
        <w:rPr>
          <w:rFonts w:cs="Arial"/>
        </w:rPr>
        <w:t>S</w:t>
      </w:r>
      <w:r w:rsidR="009A0EF0" w:rsidRPr="000C1733">
        <w:rPr>
          <w:rFonts w:cs="Arial"/>
        </w:rPr>
        <w:t xml:space="preserve">taveniště </w:t>
      </w:r>
      <w:r w:rsidR="00BE2129" w:rsidRPr="000C1733">
        <w:rPr>
          <w:rFonts w:cs="Arial"/>
        </w:rPr>
        <w:t>bude</w:t>
      </w:r>
      <w:r w:rsidR="000C1733">
        <w:rPr>
          <w:rFonts w:cs="Arial"/>
        </w:rPr>
        <w:t xml:space="preserve"> v případě potřeby</w:t>
      </w:r>
      <w:r w:rsidR="00BE2129" w:rsidRPr="000C1733">
        <w:rPr>
          <w:rFonts w:cs="Arial"/>
        </w:rPr>
        <w:t xml:space="preserve"> odvodněno do stávající jednotné kanalizace</w:t>
      </w:r>
      <w:r w:rsidR="009A0EF0" w:rsidRPr="000C1733">
        <w:rPr>
          <w:rFonts w:cs="Arial"/>
        </w:rPr>
        <w:t>. Při realizaci stavby bude stávající kanalizace chráněna před poškozením a před zanesením.</w:t>
      </w:r>
      <w:r w:rsidR="0072677D">
        <w:rPr>
          <w:rFonts w:cs="Arial"/>
        </w:rPr>
        <w:t xml:space="preserve"> N</w:t>
      </w:r>
      <w:r w:rsidR="0072677D" w:rsidRPr="0072677D">
        <w:rPr>
          <w:rFonts w:cs="Arial"/>
        </w:rPr>
        <w:t>utno zabránit zatékání dešťových vod na cizí pozemky.</w:t>
      </w:r>
    </w:p>
    <w:p w14:paraId="3B19A7F4" w14:textId="77777777" w:rsidR="009A0EF0" w:rsidRPr="00DE2873" w:rsidRDefault="009A0EF0" w:rsidP="00E4543A">
      <w:pPr>
        <w:pStyle w:val="Odstavecseseznamem"/>
        <w:spacing w:after="0" w:line="360" w:lineRule="auto"/>
        <w:ind w:left="0"/>
        <w:jc w:val="both"/>
        <w:rPr>
          <w:rFonts w:cs="Arial"/>
          <w:highlight w:val="yellow"/>
        </w:rPr>
      </w:pPr>
    </w:p>
    <w:p w14:paraId="624D05E5" w14:textId="77777777" w:rsidR="009A0EF0" w:rsidRPr="000C1733" w:rsidRDefault="009A0EF0" w:rsidP="00E4543A">
      <w:pPr>
        <w:pStyle w:val="Odstavecseseznamem"/>
        <w:spacing w:after="0" w:line="360" w:lineRule="auto"/>
        <w:ind w:left="0"/>
        <w:jc w:val="both"/>
        <w:rPr>
          <w:rFonts w:cs="Arial"/>
          <w:b/>
        </w:rPr>
      </w:pPr>
      <w:r w:rsidRPr="000C1733">
        <w:rPr>
          <w:rFonts w:cs="Arial"/>
          <w:b/>
        </w:rPr>
        <w:t xml:space="preserve">c) Napojení staveniště na stávající dopravní a technickou infrastrukturu </w:t>
      </w:r>
    </w:p>
    <w:p w14:paraId="3FE7FC41" w14:textId="588923FB" w:rsidR="009A0EF0" w:rsidRPr="000C1733" w:rsidRDefault="009A0EF0" w:rsidP="00E4543A">
      <w:pPr>
        <w:pStyle w:val="Odstavecseseznamem"/>
        <w:spacing w:after="0" w:line="360" w:lineRule="auto"/>
        <w:ind w:left="0"/>
        <w:jc w:val="both"/>
        <w:rPr>
          <w:rFonts w:cs="Arial"/>
        </w:rPr>
      </w:pPr>
      <w:r w:rsidRPr="000C1733">
        <w:rPr>
          <w:rFonts w:cs="Arial"/>
        </w:rPr>
        <w:t xml:space="preserve">Budou využita stávající napojení na technickou infrastrukturu.  </w:t>
      </w:r>
      <w:r w:rsidR="000C1733" w:rsidRPr="000C1733">
        <w:rPr>
          <w:rFonts w:cs="Arial"/>
        </w:rPr>
        <w:t>Dopravní napojení bude dočasné z ulice U Jam</w:t>
      </w:r>
      <w:r w:rsidR="000C1733">
        <w:rPr>
          <w:rFonts w:cs="Arial"/>
        </w:rPr>
        <w:t xml:space="preserve"> umístěné dle situace ZOV</w:t>
      </w:r>
      <w:r w:rsidR="000C1733" w:rsidRPr="000C1733">
        <w:rPr>
          <w:rFonts w:cs="Arial"/>
        </w:rPr>
        <w:t>.</w:t>
      </w:r>
    </w:p>
    <w:p w14:paraId="41C53031" w14:textId="77777777" w:rsidR="009A0EF0" w:rsidRPr="00DE2873" w:rsidRDefault="009A0EF0" w:rsidP="00E4543A">
      <w:pPr>
        <w:pStyle w:val="Odstavecseseznamem"/>
        <w:spacing w:after="0" w:line="360" w:lineRule="auto"/>
        <w:ind w:left="0"/>
        <w:jc w:val="both"/>
        <w:rPr>
          <w:rFonts w:cs="Arial"/>
          <w:highlight w:val="yellow"/>
        </w:rPr>
      </w:pPr>
    </w:p>
    <w:p w14:paraId="44D694D4" w14:textId="77777777" w:rsidR="009A0EF0" w:rsidRPr="0072677D" w:rsidRDefault="009A0EF0" w:rsidP="00E4543A">
      <w:pPr>
        <w:pStyle w:val="Odstavecseseznamem"/>
        <w:spacing w:after="0" w:line="360" w:lineRule="auto"/>
        <w:ind w:left="0"/>
        <w:jc w:val="both"/>
        <w:rPr>
          <w:rFonts w:cs="Arial"/>
          <w:b/>
        </w:rPr>
      </w:pPr>
      <w:r w:rsidRPr="0072677D">
        <w:rPr>
          <w:rFonts w:cs="Arial"/>
          <w:b/>
        </w:rPr>
        <w:t xml:space="preserve">d) Vliv </w:t>
      </w:r>
      <w:r w:rsidR="005C103A" w:rsidRPr="0072677D">
        <w:rPr>
          <w:rFonts w:cs="Arial"/>
          <w:b/>
        </w:rPr>
        <w:t>odst</w:t>
      </w:r>
      <w:r w:rsidR="009D180C" w:rsidRPr="0072677D">
        <w:rPr>
          <w:rFonts w:cs="Arial"/>
          <w:b/>
        </w:rPr>
        <w:t>ra</w:t>
      </w:r>
      <w:r w:rsidR="005C103A" w:rsidRPr="0072677D">
        <w:rPr>
          <w:rFonts w:cs="Arial"/>
          <w:b/>
        </w:rPr>
        <w:t>nění</w:t>
      </w:r>
      <w:r w:rsidRPr="0072677D">
        <w:rPr>
          <w:rFonts w:cs="Arial"/>
          <w:b/>
        </w:rPr>
        <w:t xml:space="preserve"> stavby na okolní stavby a pozemky</w:t>
      </w:r>
    </w:p>
    <w:p w14:paraId="7718585D" w14:textId="4B048280" w:rsidR="009A0EF0" w:rsidRPr="0072677D" w:rsidRDefault="009A0EF0" w:rsidP="00E4543A">
      <w:pPr>
        <w:pStyle w:val="Odstavecseseznamem"/>
        <w:spacing w:after="0" w:line="360" w:lineRule="auto"/>
        <w:ind w:left="0"/>
        <w:jc w:val="both"/>
        <w:rPr>
          <w:rFonts w:cs="Arial"/>
        </w:rPr>
      </w:pPr>
      <w:r w:rsidRPr="0072677D">
        <w:rPr>
          <w:rFonts w:cs="Arial"/>
        </w:rPr>
        <w:t xml:space="preserve">Při provádění budou práce organizovány tak, aby provádění stavby neovlivňovalo negativně okolní stavby a pozemky. </w:t>
      </w:r>
      <w:r w:rsidR="0072677D" w:rsidRPr="0072677D">
        <w:rPr>
          <w:rFonts w:cs="Arial"/>
        </w:rPr>
        <w:t>Při realizaci je nutno v maximální míře zabraňovat prašnosti a dodržovat hlukové limity.</w:t>
      </w:r>
    </w:p>
    <w:p w14:paraId="1ADAB791" w14:textId="77777777" w:rsidR="008D477E" w:rsidRDefault="008D477E" w:rsidP="00E4543A">
      <w:pPr>
        <w:pStyle w:val="Odstavecseseznamem"/>
        <w:spacing w:after="0" w:line="360" w:lineRule="auto"/>
        <w:ind w:left="0"/>
        <w:jc w:val="both"/>
        <w:rPr>
          <w:rFonts w:cs="Arial"/>
          <w:b/>
        </w:rPr>
      </w:pPr>
    </w:p>
    <w:p w14:paraId="2B8C4588" w14:textId="77777777" w:rsidR="008D477E" w:rsidRDefault="008D477E" w:rsidP="00E4543A">
      <w:pPr>
        <w:pStyle w:val="Odstavecseseznamem"/>
        <w:spacing w:after="0" w:line="360" w:lineRule="auto"/>
        <w:ind w:left="0"/>
        <w:jc w:val="both"/>
        <w:rPr>
          <w:rFonts w:cs="Arial"/>
          <w:b/>
        </w:rPr>
      </w:pPr>
    </w:p>
    <w:p w14:paraId="1BB3CFF7" w14:textId="77777777" w:rsidR="008D477E" w:rsidRDefault="008D477E" w:rsidP="00E4543A">
      <w:pPr>
        <w:pStyle w:val="Odstavecseseznamem"/>
        <w:spacing w:after="0" w:line="360" w:lineRule="auto"/>
        <w:ind w:left="0"/>
        <w:jc w:val="both"/>
        <w:rPr>
          <w:rFonts w:cs="Arial"/>
          <w:b/>
        </w:rPr>
      </w:pPr>
    </w:p>
    <w:p w14:paraId="12D8F148" w14:textId="3F542F9F" w:rsidR="009A0EF0" w:rsidRPr="0072677D" w:rsidRDefault="009A0EF0" w:rsidP="00E4543A">
      <w:pPr>
        <w:pStyle w:val="Odstavecseseznamem"/>
        <w:spacing w:after="0" w:line="360" w:lineRule="auto"/>
        <w:ind w:left="0"/>
        <w:jc w:val="both"/>
        <w:rPr>
          <w:rFonts w:cs="Arial"/>
          <w:b/>
        </w:rPr>
      </w:pPr>
      <w:r w:rsidRPr="0072677D">
        <w:rPr>
          <w:rFonts w:cs="Arial"/>
          <w:b/>
        </w:rPr>
        <w:lastRenderedPageBreak/>
        <w:t xml:space="preserve">e) Ochrana okolí staveniště </w:t>
      </w:r>
    </w:p>
    <w:p w14:paraId="27AD254F" w14:textId="7C2B853D" w:rsidR="009A0EF0" w:rsidRDefault="009A0EF0" w:rsidP="00E4543A">
      <w:pPr>
        <w:pStyle w:val="Odstavecseseznamem"/>
        <w:spacing w:after="0" w:line="360" w:lineRule="auto"/>
        <w:ind w:left="0"/>
        <w:jc w:val="both"/>
        <w:rPr>
          <w:rFonts w:cs="Arial"/>
        </w:rPr>
      </w:pPr>
      <w:r w:rsidRPr="0072677D">
        <w:rPr>
          <w:rFonts w:cs="Arial"/>
        </w:rPr>
        <w:t xml:space="preserve">Prostor staveniště bude od </w:t>
      </w:r>
      <w:r w:rsidR="00F52631" w:rsidRPr="0072677D">
        <w:rPr>
          <w:rFonts w:cs="Arial"/>
        </w:rPr>
        <w:t>okolních prostor</w:t>
      </w:r>
      <w:r w:rsidRPr="0072677D">
        <w:rPr>
          <w:rFonts w:cs="Arial"/>
        </w:rPr>
        <w:t xml:space="preserve"> po dobu výstavb</w:t>
      </w:r>
      <w:r w:rsidR="009D180C" w:rsidRPr="0072677D">
        <w:rPr>
          <w:rFonts w:cs="Arial"/>
        </w:rPr>
        <w:t>y oddělen provizorním</w:t>
      </w:r>
      <w:r w:rsidR="0072677D" w:rsidRPr="0072677D">
        <w:rPr>
          <w:rFonts w:cs="Arial"/>
        </w:rPr>
        <w:t xml:space="preserve"> </w:t>
      </w:r>
      <w:r w:rsidR="0072677D">
        <w:rPr>
          <w:rFonts w:cs="Arial"/>
        </w:rPr>
        <w:t xml:space="preserve">staveništním </w:t>
      </w:r>
      <w:r w:rsidRPr="0072677D">
        <w:rPr>
          <w:rFonts w:cs="Arial"/>
        </w:rPr>
        <w:t>oplocením</w:t>
      </w:r>
      <w:r w:rsidR="0072677D">
        <w:rPr>
          <w:rFonts w:cs="Arial"/>
        </w:rPr>
        <w:t xml:space="preserve"> výšky cca 1,8m</w:t>
      </w:r>
      <w:r w:rsidRPr="0072677D">
        <w:rPr>
          <w:rFonts w:cs="Arial"/>
        </w:rPr>
        <w:t xml:space="preserve">. Nepovolaným osobám bude do prostor stavby vstup zakázán a zabráněn. </w:t>
      </w:r>
    </w:p>
    <w:p w14:paraId="2CA370F1" w14:textId="77777777" w:rsidR="008E09FF" w:rsidRPr="0072677D" w:rsidRDefault="008E09FF" w:rsidP="00E4543A">
      <w:pPr>
        <w:pStyle w:val="Odstavecseseznamem"/>
        <w:spacing w:after="0" w:line="360" w:lineRule="auto"/>
        <w:ind w:left="0"/>
        <w:jc w:val="both"/>
        <w:rPr>
          <w:rFonts w:cs="Arial"/>
        </w:rPr>
      </w:pPr>
    </w:p>
    <w:p w14:paraId="3054C126" w14:textId="77777777" w:rsidR="009A0EF0" w:rsidRPr="0072677D" w:rsidRDefault="009A0EF0" w:rsidP="00E4543A">
      <w:pPr>
        <w:pStyle w:val="Odstavecseseznamem"/>
        <w:spacing w:after="0" w:line="360" w:lineRule="auto"/>
        <w:ind w:left="0"/>
        <w:jc w:val="both"/>
        <w:rPr>
          <w:rFonts w:cs="Arial"/>
          <w:b/>
        </w:rPr>
      </w:pPr>
      <w:r w:rsidRPr="0072677D">
        <w:rPr>
          <w:rFonts w:cs="Arial"/>
          <w:b/>
        </w:rPr>
        <w:t xml:space="preserve">f) Maximální zábory </w:t>
      </w:r>
    </w:p>
    <w:p w14:paraId="3E8288F3" w14:textId="41FD0FF0" w:rsidR="000E1EDF" w:rsidRDefault="009A0EF0" w:rsidP="00E4543A">
      <w:pPr>
        <w:pStyle w:val="Odstavecseseznamem"/>
        <w:spacing w:after="0" w:line="360" w:lineRule="auto"/>
        <w:ind w:left="0"/>
        <w:jc w:val="both"/>
        <w:rPr>
          <w:rFonts w:cs="Arial"/>
        </w:rPr>
      </w:pPr>
      <w:r w:rsidRPr="0072677D">
        <w:rPr>
          <w:rFonts w:cs="Arial"/>
        </w:rPr>
        <w:t xml:space="preserve">Pro staveniště budou využity pouze pozemky v majetku </w:t>
      </w:r>
      <w:r w:rsidR="0072677D" w:rsidRPr="0072677D">
        <w:rPr>
          <w:rFonts w:cs="Arial"/>
        </w:rPr>
        <w:t>investora</w:t>
      </w:r>
      <w:r w:rsidRPr="0072677D">
        <w:rPr>
          <w:rFonts w:cs="Arial"/>
        </w:rPr>
        <w:t>.</w:t>
      </w:r>
      <w:r w:rsidR="00F52631" w:rsidRPr="0072677D">
        <w:rPr>
          <w:rFonts w:cs="Arial"/>
        </w:rPr>
        <w:t xml:space="preserve"> </w:t>
      </w:r>
      <w:r w:rsidR="003D7A13" w:rsidRPr="0072677D">
        <w:rPr>
          <w:rFonts w:cs="Arial"/>
        </w:rPr>
        <w:t>Se z</w:t>
      </w:r>
      <w:r w:rsidR="00F52631" w:rsidRPr="0072677D">
        <w:rPr>
          <w:rFonts w:cs="Arial"/>
        </w:rPr>
        <w:t>ábor</w:t>
      </w:r>
      <w:r w:rsidR="003D7A13" w:rsidRPr="0072677D">
        <w:rPr>
          <w:rFonts w:cs="Arial"/>
        </w:rPr>
        <w:t>em</w:t>
      </w:r>
      <w:r w:rsidR="00F52631" w:rsidRPr="0072677D">
        <w:rPr>
          <w:rFonts w:cs="Arial"/>
        </w:rPr>
        <w:t xml:space="preserve"> veřejného prostranství </w:t>
      </w:r>
      <w:r w:rsidR="0072677D" w:rsidRPr="0072677D">
        <w:rPr>
          <w:rFonts w:cs="Arial"/>
        </w:rPr>
        <w:t xml:space="preserve">je </w:t>
      </w:r>
      <w:r w:rsidR="003D7A13" w:rsidRPr="0072677D">
        <w:rPr>
          <w:rFonts w:cs="Arial"/>
        </w:rPr>
        <w:t>uvažováno</w:t>
      </w:r>
      <w:r w:rsidR="0072677D" w:rsidRPr="0072677D">
        <w:rPr>
          <w:rFonts w:cs="Arial"/>
        </w:rPr>
        <w:t xml:space="preserve"> v rámci provizorního vjezdu z ulice U Jam na pozemku 149/4</w:t>
      </w:r>
      <w:r w:rsidR="00F52631" w:rsidRPr="0072677D">
        <w:rPr>
          <w:rFonts w:cs="Arial"/>
        </w:rPr>
        <w:t>. Při provádění demolice objekt</w:t>
      </w:r>
      <w:r w:rsidR="0072677D" w:rsidRPr="0072677D">
        <w:rPr>
          <w:rFonts w:cs="Arial"/>
        </w:rPr>
        <w:t xml:space="preserve">u </w:t>
      </w:r>
      <w:r w:rsidR="00F52631" w:rsidRPr="0072677D">
        <w:rPr>
          <w:rFonts w:cs="Arial"/>
        </w:rPr>
        <w:t>nebudou narušena užívací práva majitelů sousedních nemovitostí.</w:t>
      </w:r>
    </w:p>
    <w:p w14:paraId="245952B7" w14:textId="77777777" w:rsidR="009919CA" w:rsidRDefault="009919CA" w:rsidP="00E4543A">
      <w:pPr>
        <w:pStyle w:val="Odstavecseseznamem"/>
        <w:spacing w:after="0" w:line="360" w:lineRule="auto"/>
        <w:ind w:left="0"/>
        <w:jc w:val="both"/>
        <w:rPr>
          <w:rFonts w:cs="Arial"/>
        </w:rPr>
      </w:pPr>
    </w:p>
    <w:p w14:paraId="51F3B04E" w14:textId="3F101BCA" w:rsidR="009919CA" w:rsidRPr="009919CA" w:rsidRDefault="009919CA" w:rsidP="009919CA">
      <w:pPr>
        <w:pStyle w:val="Odstavecseseznamem"/>
        <w:spacing w:after="0" w:line="360" w:lineRule="auto"/>
        <w:ind w:left="0"/>
        <w:jc w:val="both"/>
        <w:rPr>
          <w:rFonts w:cs="Arial"/>
          <w:b/>
        </w:rPr>
      </w:pPr>
      <w:r>
        <w:rPr>
          <w:rFonts w:cs="Arial"/>
          <w:b/>
        </w:rPr>
        <w:t xml:space="preserve">g) </w:t>
      </w:r>
      <w:r w:rsidRPr="009919CA">
        <w:rPr>
          <w:rFonts w:cs="Arial"/>
          <w:b/>
        </w:rPr>
        <w:t>požadavky na bezbariérové obchozí trasy</w:t>
      </w:r>
    </w:p>
    <w:p w14:paraId="0CBF8DA9" w14:textId="21C5A1AE" w:rsidR="009919CA" w:rsidRDefault="009919CA" w:rsidP="009919CA">
      <w:pPr>
        <w:pStyle w:val="Odstavecseseznamem"/>
        <w:spacing w:after="0" w:line="360" w:lineRule="auto"/>
        <w:ind w:left="0"/>
        <w:jc w:val="both"/>
        <w:rPr>
          <w:rFonts w:cs="Arial"/>
        </w:rPr>
      </w:pPr>
      <w:r w:rsidRPr="009919CA">
        <w:rPr>
          <w:rFonts w:cs="Arial"/>
        </w:rPr>
        <w:t>Demolice stavby bude probíhat na pozemku investora, kde není požadavek na bezbariérové obchozí cesty.</w:t>
      </w:r>
      <w:r w:rsidR="00F35173">
        <w:rPr>
          <w:rFonts w:cs="Arial"/>
        </w:rPr>
        <w:t xml:space="preserve"> Přes stávající chodník bude vybudován dočasný vjezd na staveniště.</w:t>
      </w:r>
    </w:p>
    <w:p w14:paraId="35D8634F" w14:textId="77777777" w:rsidR="00F35173" w:rsidRDefault="00F35173" w:rsidP="009919CA">
      <w:pPr>
        <w:pStyle w:val="Odstavecseseznamem"/>
        <w:spacing w:after="0" w:line="360" w:lineRule="auto"/>
        <w:ind w:left="0"/>
        <w:jc w:val="both"/>
        <w:rPr>
          <w:rFonts w:cs="Arial"/>
        </w:rPr>
      </w:pPr>
    </w:p>
    <w:p w14:paraId="6753DD6F" w14:textId="686FBD7F" w:rsidR="00F35173" w:rsidRPr="00F35173" w:rsidRDefault="00F35173" w:rsidP="00F35173">
      <w:pPr>
        <w:pStyle w:val="Odstavecseseznamem"/>
        <w:spacing w:after="0" w:line="360" w:lineRule="auto"/>
        <w:ind w:left="0"/>
        <w:jc w:val="both"/>
        <w:rPr>
          <w:rFonts w:cs="Arial"/>
        </w:rPr>
      </w:pPr>
      <w:r w:rsidRPr="00F35173">
        <w:rPr>
          <w:rFonts w:cs="Arial"/>
        </w:rPr>
        <w:t>Úprava výkopů a stavenišť dle vyhlášky 398/2009.</w:t>
      </w:r>
    </w:p>
    <w:p w14:paraId="1762CFA8" w14:textId="77777777" w:rsidR="00F35173" w:rsidRPr="00F35173" w:rsidRDefault="00F35173" w:rsidP="00F35173">
      <w:pPr>
        <w:pStyle w:val="Odstavecseseznamem"/>
        <w:spacing w:after="0" w:line="360" w:lineRule="auto"/>
        <w:ind w:left="0"/>
        <w:jc w:val="both"/>
        <w:rPr>
          <w:rFonts w:cs="Arial"/>
        </w:rPr>
      </w:pPr>
      <w:r w:rsidRPr="00F35173">
        <w:rPr>
          <w:rFonts w:cs="Arial"/>
        </w:rPr>
        <w:t>1.0. Řešení pro osoby s omezenou schopností pohybu nebo orientace.</w:t>
      </w:r>
    </w:p>
    <w:p w14:paraId="44C51BD3" w14:textId="49669209" w:rsidR="00F35173" w:rsidRDefault="00F35173" w:rsidP="00F35173">
      <w:pPr>
        <w:pStyle w:val="Odstavecseseznamem"/>
        <w:spacing w:after="0" w:line="360" w:lineRule="auto"/>
        <w:ind w:left="0"/>
        <w:jc w:val="both"/>
        <w:rPr>
          <w:rFonts w:cs="Arial"/>
        </w:rPr>
      </w:pPr>
      <w:r w:rsidRPr="00F35173">
        <w:rPr>
          <w:rFonts w:cs="Arial"/>
        </w:rPr>
        <w:t>Při nedodržení průchozího prostoru podle vyhlášky 398/2009 nebo při celé uzavírce se navrhne bezpečná a vzdálenostně přiměřená náhradní bezbariérová trasa a to včetně přechodů pro chodce. Tato trasa musí být označena mezinárodním symbolem přístupnosti podle bodu 1 přílohy č. 4 k této vyhlášce.</w:t>
      </w:r>
    </w:p>
    <w:p w14:paraId="50223965" w14:textId="77777777" w:rsidR="00F35173" w:rsidRPr="00F35173" w:rsidRDefault="00F35173" w:rsidP="00F35173">
      <w:pPr>
        <w:pStyle w:val="Odstavecseseznamem"/>
        <w:spacing w:after="0" w:line="360" w:lineRule="auto"/>
        <w:ind w:left="0"/>
        <w:jc w:val="both"/>
        <w:rPr>
          <w:rFonts w:cs="Arial"/>
        </w:rPr>
      </w:pPr>
    </w:p>
    <w:p w14:paraId="58C9458B" w14:textId="77777777" w:rsidR="00F35173" w:rsidRPr="00F35173" w:rsidRDefault="00F35173" w:rsidP="00F35173">
      <w:pPr>
        <w:pStyle w:val="Odstavecseseznamem"/>
        <w:spacing w:after="0" w:line="360" w:lineRule="auto"/>
        <w:ind w:left="0"/>
        <w:jc w:val="both"/>
        <w:rPr>
          <w:rFonts w:cs="Arial"/>
        </w:rPr>
      </w:pPr>
      <w:r w:rsidRPr="00F35173">
        <w:rPr>
          <w:rFonts w:cs="Arial"/>
        </w:rPr>
        <w:t>1.1. Řešení pro osoby s omezenou schopností pohybu</w:t>
      </w:r>
    </w:p>
    <w:p w14:paraId="3C7DC1CF" w14:textId="6A97780C" w:rsidR="00F35173" w:rsidRDefault="00F35173" w:rsidP="00F35173">
      <w:pPr>
        <w:pStyle w:val="Odstavecseseznamem"/>
        <w:spacing w:after="0" w:line="360" w:lineRule="auto"/>
        <w:ind w:left="0"/>
        <w:jc w:val="both"/>
        <w:rPr>
          <w:rFonts w:cs="Arial"/>
        </w:rPr>
      </w:pPr>
      <w:r w:rsidRPr="00F35173">
        <w:rPr>
          <w:rFonts w:cs="Arial"/>
        </w:rPr>
        <w:t>Lávky přes výkopy musí být široké nejméně 900 mm s výškovými rozdíly nejvíce do 20 mm a po obou stranách musí mít opatření proti sjetí vozíku jako je spodní tyč zábradlí ve výšce 100 až 250 mm nad pochozí plochou nebo sokl s výškou nejméně 100 mm. Pro pochozí rošt platí obdobně bod 1.1.3. přílohy č. 1 k této vyhlášce.</w:t>
      </w:r>
    </w:p>
    <w:p w14:paraId="4FE556ED" w14:textId="77777777" w:rsidR="00F35173" w:rsidRPr="00F35173" w:rsidRDefault="00F35173" w:rsidP="00F35173">
      <w:pPr>
        <w:pStyle w:val="Odstavecseseznamem"/>
        <w:spacing w:after="0" w:line="360" w:lineRule="auto"/>
        <w:ind w:left="0"/>
        <w:jc w:val="both"/>
        <w:rPr>
          <w:rFonts w:cs="Arial"/>
        </w:rPr>
      </w:pPr>
    </w:p>
    <w:p w14:paraId="3F80F3A6" w14:textId="52BE5388" w:rsidR="00F35173" w:rsidRPr="00F35173" w:rsidRDefault="00F35173" w:rsidP="00F35173">
      <w:pPr>
        <w:pStyle w:val="Odstavecseseznamem"/>
        <w:spacing w:after="0" w:line="360" w:lineRule="auto"/>
        <w:ind w:left="0"/>
        <w:jc w:val="both"/>
        <w:rPr>
          <w:rFonts w:cs="Arial"/>
        </w:rPr>
      </w:pPr>
      <w:r w:rsidRPr="00F35173">
        <w:rPr>
          <w:rFonts w:cs="Arial"/>
        </w:rPr>
        <w:t>1.2. Řešení pro osoby s omezenou schopností orientace – osoby se zrakovým postižením</w:t>
      </w:r>
    </w:p>
    <w:p w14:paraId="1BA37BB2" w14:textId="510FEBCA" w:rsidR="00F35173" w:rsidRPr="009919CA" w:rsidRDefault="00F35173" w:rsidP="00F35173">
      <w:pPr>
        <w:pStyle w:val="Odstavecseseznamem"/>
        <w:spacing w:after="0" w:line="360" w:lineRule="auto"/>
        <w:ind w:left="0"/>
        <w:jc w:val="both"/>
        <w:rPr>
          <w:rFonts w:cs="Arial"/>
        </w:rPr>
      </w:pPr>
      <w:r w:rsidRPr="00F35173">
        <w:rPr>
          <w:rFonts w:cs="Arial"/>
        </w:rPr>
        <w:t>Pro označení výkopů, okrajů lávek na nich a stavenišť platí obdobně bod 1.2.10. přílohy č. 1 k této vyhlášce.</w:t>
      </w:r>
    </w:p>
    <w:p w14:paraId="151B435B" w14:textId="77777777" w:rsidR="009919CA" w:rsidRPr="0072677D" w:rsidRDefault="009919CA" w:rsidP="00E4543A">
      <w:pPr>
        <w:pStyle w:val="Odstavecseseznamem"/>
        <w:spacing w:after="0" w:line="360" w:lineRule="auto"/>
        <w:ind w:left="0"/>
        <w:jc w:val="both"/>
        <w:rPr>
          <w:rFonts w:cs="Arial"/>
        </w:rPr>
      </w:pPr>
    </w:p>
    <w:p w14:paraId="36AECFAD" w14:textId="26F844AE" w:rsidR="009A0EF0" w:rsidRPr="009B1CA5" w:rsidRDefault="009919CA" w:rsidP="00E4543A">
      <w:pPr>
        <w:pStyle w:val="Odstavecseseznamem"/>
        <w:spacing w:after="0" w:line="360" w:lineRule="auto"/>
        <w:ind w:left="0"/>
        <w:jc w:val="both"/>
        <w:rPr>
          <w:rFonts w:cs="Arial"/>
          <w:b/>
        </w:rPr>
      </w:pPr>
      <w:r w:rsidRPr="009B1CA5">
        <w:rPr>
          <w:rFonts w:cs="Arial"/>
          <w:b/>
        </w:rPr>
        <w:t>h</w:t>
      </w:r>
      <w:r w:rsidR="009D180C" w:rsidRPr="009B1CA5">
        <w:rPr>
          <w:rFonts w:cs="Arial"/>
          <w:b/>
        </w:rPr>
        <w:t>) M</w:t>
      </w:r>
      <w:r w:rsidR="009A0EF0" w:rsidRPr="009B1CA5">
        <w:rPr>
          <w:rFonts w:cs="Arial"/>
          <w:b/>
        </w:rPr>
        <w:t xml:space="preserve">aximální produkovaná množství a druhy odpadů a emisí při </w:t>
      </w:r>
      <w:r w:rsidR="005C103A" w:rsidRPr="009B1CA5">
        <w:rPr>
          <w:rFonts w:cs="Arial"/>
          <w:b/>
        </w:rPr>
        <w:t>odstraňování stavby</w:t>
      </w:r>
      <w:r w:rsidR="009A0EF0" w:rsidRPr="009B1CA5">
        <w:rPr>
          <w:rFonts w:cs="Arial"/>
          <w:b/>
        </w:rPr>
        <w:t>,</w:t>
      </w:r>
      <w:r w:rsidR="005C103A" w:rsidRPr="009B1CA5">
        <w:rPr>
          <w:rFonts w:cs="Arial"/>
          <w:b/>
        </w:rPr>
        <w:t xml:space="preserve"> nakládání s odpady, zejména s nebezpečným odpadem, způsob přepravy a jejich uložení nebo dalšího využití anebo</w:t>
      </w:r>
      <w:r w:rsidR="009A0EF0" w:rsidRPr="009B1CA5">
        <w:rPr>
          <w:rFonts w:cs="Arial"/>
          <w:b/>
        </w:rPr>
        <w:t xml:space="preserve"> likvidace</w:t>
      </w:r>
    </w:p>
    <w:p w14:paraId="6B61E90D" w14:textId="77777777" w:rsidR="0027075F" w:rsidRPr="00DE2873" w:rsidRDefault="0027075F" w:rsidP="00E4543A">
      <w:pPr>
        <w:pStyle w:val="Odstavecseseznamem"/>
        <w:spacing w:after="0" w:line="360" w:lineRule="auto"/>
        <w:ind w:left="0"/>
        <w:jc w:val="both"/>
        <w:rPr>
          <w:rFonts w:cs="Arial"/>
          <w:b/>
          <w:highlight w:val="yellow"/>
        </w:rPr>
      </w:pPr>
    </w:p>
    <w:p w14:paraId="233F79D4" w14:textId="77777777" w:rsidR="009919CA" w:rsidRPr="009919CA" w:rsidRDefault="009919CA" w:rsidP="009919CA">
      <w:pPr>
        <w:spacing w:after="0" w:line="360" w:lineRule="auto"/>
        <w:jc w:val="both"/>
        <w:rPr>
          <w:rFonts w:cs="Arial"/>
        </w:rPr>
      </w:pPr>
      <w:r w:rsidRPr="009919CA">
        <w:rPr>
          <w:rFonts w:cs="Arial"/>
        </w:rPr>
        <w:t>Odpady vzniklé při demolici objektu, kategorizace odpadů (dle vyhl. 8/2021), způsob nakládání: Ve smyslu Zákona č. 541/2020 Sb., odd. II – povinnosti původců odpadů bude od zahájení výstavby tj. v průběhu realizace stavby a v době provozu objektu.</w:t>
      </w:r>
    </w:p>
    <w:p w14:paraId="553181DF" w14:textId="094C0D11" w:rsidR="009919CA" w:rsidRPr="009919CA" w:rsidRDefault="009919CA" w:rsidP="009919CA">
      <w:pPr>
        <w:spacing w:after="0" w:line="360" w:lineRule="auto"/>
        <w:jc w:val="both"/>
        <w:rPr>
          <w:rFonts w:cs="Arial"/>
        </w:rPr>
      </w:pPr>
      <w:bookmarkStart w:id="1" w:name="_Hlk130198819"/>
      <w:r w:rsidRPr="009919CA">
        <w:rPr>
          <w:rFonts w:cs="Arial"/>
        </w:rPr>
        <w:t>Odpady budou vyvezeny na řízenou skládku, respektive předány organizaci zabývající se převozem a likvidací odpadů. Při větším množství určitého materiálu bude provedeno třídění a nabídka Sběrným surovinám, Kovošrotu, odprodej zbytkového materiálu, palivového dřeva atp.</w:t>
      </w:r>
    </w:p>
    <w:p w14:paraId="2A0B0F06" w14:textId="05546A06" w:rsidR="0027075F" w:rsidRPr="00DE2873" w:rsidRDefault="009919CA" w:rsidP="009919CA">
      <w:pPr>
        <w:spacing w:after="0" w:line="360" w:lineRule="auto"/>
        <w:jc w:val="both"/>
        <w:rPr>
          <w:rFonts w:cs="Arial"/>
          <w:highlight w:val="yellow"/>
        </w:rPr>
      </w:pPr>
      <w:r w:rsidRPr="009919CA">
        <w:rPr>
          <w:rFonts w:cs="Arial"/>
        </w:rPr>
        <w:t>Vzhledem k charakteru stavby nebude negativně ovlivněno životní prostředí.</w:t>
      </w:r>
    </w:p>
    <w:bookmarkEnd w:id="1"/>
    <w:p w14:paraId="054C3379" w14:textId="77777777" w:rsidR="0027075F" w:rsidRPr="00DE2873" w:rsidRDefault="0027075F" w:rsidP="00E4543A">
      <w:pPr>
        <w:spacing w:after="0" w:line="360" w:lineRule="auto"/>
        <w:ind w:firstLine="708"/>
        <w:jc w:val="both"/>
        <w:rPr>
          <w:rFonts w:cs="Arial"/>
          <w:highlight w:val="yellow"/>
        </w:rPr>
      </w:pPr>
    </w:p>
    <w:p w14:paraId="575F57B6" w14:textId="77777777" w:rsidR="0027075F" w:rsidRPr="0072677D" w:rsidRDefault="0027075F" w:rsidP="00E4543A">
      <w:pPr>
        <w:pStyle w:val="Zkladntextodsazen"/>
        <w:spacing w:after="0" w:line="360" w:lineRule="auto"/>
        <w:ind w:left="1418" w:hanging="1418"/>
        <w:rPr>
          <w:rFonts w:cs="Arial"/>
        </w:rPr>
      </w:pPr>
      <w:r w:rsidRPr="0072677D">
        <w:rPr>
          <w:rFonts w:cs="Arial"/>
        </w:rPr>
        <w:lastRenderedPageBreak/>
        <w:t>V průběhu demolice stavby se předpokládá vznik těchto odpadů a jejich přibližné množství:</w:t>
      </w:r>
    </w:p>
    <w:p w14:paraId="7FB4C824" w14:textId="77777777" w:rsidR="0027075F" w:rsidRPr="0072677D" w:rsidRDefault="0027075F" w:rsidP="00E4543A">
      <w:pPr>
        <w:pStyle w:val="Zkladntextodsazen"/>
        <w:spacing w:after="0" w:line="360" w:lineRule="auto"/>
        <w:ind w:left="1418" w:hanging="1418"/>
        <w:rPr>
          <w:rFonts w:cs="Arial"/>
        </w:rPr>
      </w:pPr>
    </w:p>
    <w:p w14:paraId="556F03EA" w14:textId="77777777" w:rsidR="0027075F" w:rsidRPr="0072677D" w:rsidRDefault="0027075F" w:rsidP="00E4543A">
      <w:pPr>
        <w:spacing w:after="0" w:line="360" w:lineRule="auto"/>
        <w:jc w:val="both"/>
        <w:rPr>
          <w:rFonts w:cs="Arial"/>
        </w:rPr>
      </w:pPr>
      <w:r w:rsidRPr="0072677D">
        <w:rPr>
          <w:rFonts w:cs="Arial"/>
          <w:b/>
        </w:rPr>
        <w:t>Beton</w:t>
      </w:r>
      <w:r w:rsidRPr="0072677D">
        <w:rPr>
          <w:rFonts w:cs="Arial"/>
        </w:rPr>
        <w:t xml:space="preserve"> - kód 17 01 01</w:t>
      </w:r>
    </w:p>
    <w:p w14:paraId="1EF60525" w14:textId="77777777" w:rsidR="0027075F" w:rsidRPr="0072677D" w:rsidRDefault="00DC5C07" w:rsidP="00E4543A">
      <w:pPr>
        <w:spacing w:after="0" w:line="360" w:lineRule="auto"/>
        <w:jc w:val="both"/>
        <w:rPr>
          <w:rFonts w:cs="Arial"/>
        </w:rPr>
      </w:pPr>
      <w:r w:rsidRPr="0072677D">
        <w:rPr>
          <w:rFonts w:cs="Arial"/>
        </w:rPr>
        <w:t xml:space="preserve">- </w:t>
      </w:r>
      <w:r w:rsidR="00D648B7" w:rsidRPr="0072677D">
        <w:rPr>
          <w:rFonts w:cs="Arial"/>
        </w:rPr>
        <w:t>základové konstrukce</w:t>
      </w:r>
      <w:r w:rsidR="0027075F" w:rsidRPr="0072677D">
        <w:rPr>
          <w:rFonts w:cs="Arial"/>
        </w:rPr>
        <w:t xml:space="preserve"> </w:t>
      </w:r>
    </w:p>
    <w:p w14:paraId="5F302DD0" w14:textId="17972069" w:rsidR="0027075F" w:rsidRPr="00192122" w:rsidRDefault="0027075F" w:rsidP="00E4543A">
      <w:pPr>
        <w:spacing w:after="0" w:line="360" w:lineRule="auto"/>
        <w:jc w:val="both"/>
        <w:rPr>
          <w:rFonts w:cs="Arial"/>
        </w:rPr>
      </w:pPr>
      <w:r w:rsidRPr="00192122">
        <w:rPr>
          <w:rFonts w:cs="Arial"/>
        </w:rPr>
        <w:t xml:space="preserve">- odpad: </w:t>
      </w:r>
      <w:r w:rsidR="00192122" w:rsidRPr="00192122">
        <w:rPr>
          <w:rFonts w:cs="Arial"/>
        </w:rPr>
        <w:t>675</w:t>
      </w:r>
      <w:r w:rsidR="00A1501C" w:rsidRPr="00192122">
        <w:rPr>
          <w:rFonts w:cs="Arial"/>
        </w:rPr>
        <w:t xml:space="preserve"> </w:t>
      </w:r>
      <w:r w:rsidR="00DC5C07" w:rsidRPr="00192122">
        <w:rPr>
          <w:rFonts w:cs="Arial"/>
        </w:rPr>
        <w:t xml:space="preserve">t </w:t>
      </w:r>
      <w:r w:rsidRPr="00192122">
        <w:rPr>
          <w:rFonts w:cs="Arial"/>
        </w:rPr>
        <w:t xml:space="preserve"> </w:t>
      </w:r>
    </w:p>
    <w:p w14:paraId="565A6871" w14:textId="77777777" w:rsidR="0027075F" w:rsidRPr="00DE2873" w:rsidRDefault="0027075F" w:rsidP="00E4543A">
      <w:pPr>
        <w:spacing w:after="0" w:line="360" w:lineRule="auto"/>
        <w:jc w:val="both"/>
        <w:rPr>
          <w:rFonts w:cs="Arial"/>
          <w:highlight w:val="yellow"/>
        </w:rPr>
      </w:pPr>
    </w:p>
    <w:p w14:paraId="656595C2" w14:textId="77777777" w:rsidR="00DC5C07" w:rsidRPr="00192122" w:rsidRDefault="00DC5C07" w:rsidP="00E4543A">
      <w:pPr>
        <w:spacing w:after="0" w:line="360" w:lineRule="auto"/>
        <w:jc w:val="both"/>
        <w:rPr>
          <w:rFonts w:cs="Arial"/>
          <w:b/>
        </w:rPr>
      </w:pPr>
      <w:r w:rsidRPr="00192122">
        <w:rPr>
          <w:rFonts w:cs="Arial"/>
          <w:b/>
        </w:rPr>
        <w:t xml:space="preserve">Cihly - </w:t>
      </w:r>
      <w:r w:rsidRPr="00192122">
        <w:rPr>
          <w:rFonts w:cs="Arial"/>
        </w:rPr>
        <w:t>kód 17 01 02</w:t>
      </w:r>
    </w:p>
    <w:p w14:paraId="052F2419" w14:textId="2ADA7A85" w:rsidR="00DC5C07" w:rsidRPr="00192122" w:rsidRDefault="00DC5C07" w:rsidP="00E4543A">
      <w:pPr>
        <w:spacing w:after="0" w:line="360" w:lineRule="auto"/>
        <w:jc w:val="both"/>
        <w:rPr>
          <w:rFonts w:cs="Arial"/>
        </w:rPr>
      </w:pPr>
      <w:r w:rsidRPr="00192122">
        <w:rPr>
          <w:rFonts w:cs="Arial"/>
        </w:rPr>
        <w:t xml:space="preserve">- </w:t>
      </w:r>
      <w:r w:rsidR="00192122" w:rsidRPr="00192122">
        <w:rPr>
          <w:rFonts w:cs="Arial"/>
        </w:rPr>
        <w:t>nadzákladové konstrukce</w:t>
      </w:r>
    </w:p>
    <w:p w14:paraId="7C8886C7" w14:textId="09EF47E6" w:rsidR="00DC5C07" w:rsidRPr="00192122" w:rsidRDefault="00DC5C07" w:rsidP="00E4543A">
      <w:pPr>
        <w:spacing w:after="0" w:line="360" w:lineRule="auto"/>
        <w:jc w:val="both"/>
        <w:rPr>
          <w:rFonts w:cs="Arial"/>
        </w:rPr>
      </w:pPr>
      <w:r w:rsidRPr="00192122">
        <w:rPr>
          <w:rFonts w:cs="Arial"/>
        </w:rPr>
        <w:t xml:space="preserve">- odpad: </w:t>
      </w:r>
      <w:r w:rsidR="00192122" w:rsidRPr="00192122">
        <w:rPr>
          <w:rFonts w:cs="Arial"/>
        </w:rPr>
        <w:t>86</w:t>
      </w:r>
      <w:r w:rsidRPr="00192122">
        <w:rPr>
          <w:rFonts w:cs="Arial"/>
        </w:rPr>
        <w:t xml:space="preserve"> t</w:t>
      </w:r>
    </w:p>
    <w:p w14:paraId="1CA78D3C" w14:textId="77777777" w:rsidR="00DC5C07" w:rsidRPr="00DE2873" w:rsidRDefault="00DC5C07" w:rsidP="00E4543A">
      <w:pPr>
        <w:spacing w:after="0" w:line="360" w:lineRule="auto"/>
        <w:jc w:val="both"/>
        <w:rPr>
          <w:rFonts w:cs="Arial"/>
          <w:highlight w:val="yellow"/>
        </w:rPr>
      </w:pPr>
    </w:p>
    <w:p w14:paraId="62E203E5" w14:textId="77777777" w:rsidR="00DC5C07" w:rsidRPr="0072677D" w:rsidRDefault="00DC5C07" w:rsidP="00E4543A">
      <w:pPr>
        <w:spacing w:after="0" w:line="360" w:lineRule="auto"/>
        <w:jc w:val="both"/>
        <w:rPr>
          <w:rFonts w:cs="Arial"/>
          <w:b/>
        </w:rPr>
      </w:pPr>
      <w:r w:rsidRPr="0072677D">
        <w:rPr>
          <w:rFonts w:cs="Arial"/>
          <w:b/>
        </w:rPr>
        <w:t xml:space="preserve">Tašky a keramické výrobky - </w:t>
      </w:r>
      <w:r w:rsidRPr="0072677D">
        <w:rPr>
          <w:rFonts w:cs="Arial"/>
        </w:rPr>
        <w:t>kód 17 01 03</w:t>
      </w:r>
    </w:p>
    <w:p w14:paraId="13BC64E0" w14:textId="77777777" w:rsidR="00DC5C07" w:rsidRPr="0072677D" w:rsidRDefault="00DC5C07" w:rsidP="00E4543A">
      <w:pPr>
        <w:spacing w:after="0" w:line="360" w:lineRule="auto"/>
        <w:jc w:val="both"/>
        <w:rPr>
          <w:rFonts w:cs="Arial"/>
        </w:rPr>
      </w:pPr>
      <w:r w:rsidRPr="0072677D">
        <w:rPr>
          <w:rFonts w:cs="Arial"/>
        </w:rPr>
        <w:t>- obklady a dlažby, zařizovací předměty</w:t>
      </w:r>
    </w:p>
    <w:p w14:paraId="3D76A271" w14:textId="43655518" w:rsidR="00DC5C07" w:rsidRPr="0072677D" w:rsidRDefault="00DC5C07" w:rsidP="00E4543A">
      <w:pPr>
        <w:spacing w:after="0" w:line="360" w:lineRule="auto"/>
        <w:jc w:val="both"/>
        <w:rPr>
          <w:rFonts w:cs="Arial"/>
        </w:rPr>
      </w:pPr>
      <w:r w:rsidRPr="0072677D">
        <w:rPr>
          <w:rFonts w:cs="Arial"/>
        </w:rPr>
        <w:t xml:space="preserve">- odpad: </w:t>
      </w:r>
      <w:r w:rsidR="00192122">
        <w:rPr>
          <w:rFonts w:cs="Arial"/>
        </w:rPr>
        <w:t>8</w:t>
      </w:r>
      <w:r w:rsidRPr="0072677D">
        <w:rPr>
          <w:rFonts w:cs="Arial"/>
        </w:rPr>
        <w:t xml:space="preserve"> t</w:t>
      </w:r>
    </w:p>
    <w:p w14:paraId="0B42A451" w14:textId="77777777" w:rsidR="00DC5C07" w:rsidRPr="00DE2873" w:rsidRDefault="00DC5C07" w:rsidP="00E4543A">
      <w:pPr>
        <w:spacing w:after="0" w:line="360" w:lineRule="auto"/>
        <w:jc w:val="both"/>
        <w:rPr>
          <w:rFonts w:cs="Arial"/>
          <w:highlight w:val="yellow"/>
        </w:rPr>
      </w:pPr>
    </w:p>
    <w:p w14:paraId="16A6740C" w14:textId="77777777" w:rsidR="00DC5C07" w:rsidRPr="00192122" w:rsidRDefault="00DC5C07" w:rsidP="00E4543A">
      <w:pPr>
        <w:spacing w:after="0" w:line="360" w:lineRule="auto"/>
        <w:jc w:val="both"/>
        <w:rPr>
          <w:rFonts w:cs="Arial"/>
          <w:b/>
        </w:rPr>
      </w:pPr>
      <w:r w:rsidRPr="00192122">
        <w:rPr>
          <w:rFonts w:cs="Arial"/>
          <w:b/>
        </w:rPr>
        <w:t xml:space="preserve">Dřevo - </w:t>
      </w:r>
      <w:r w:rsidRPr="00192122">
        <w:rPr>
          <w:rFonts w:cs="Arial"/>
        </w:rPr>
        <w:t>kód 17 02 01</w:t>
      </w:r>
    </w:p>
    <w:p w14:paraId="0ABEA1D1" w14:textId="77777777" w:rsidR="00DC5C07" w:rsidRPr="00192122" w:rsidRDefault="00DC5C07" w:rsidP="00E4543A">
      <w:pPr>
        <w:spacing w:after="0" w:line="360" w:lineRule="auto"/>
        <w:jc w:val="both"/>
        <w:rPr>
          <w:rFonts w:cs="Arial"/>
        </w:rPr>
      </w:pPr>
      <w:r w:rsidRPr="00192122">
        <w:rPr>
          <w:rFonts w:cs="Arial"/>
        </w:rPr>
        <w:t xml:space="preserve">- konstrukce krovu, </w:t>
      </w:r>
      <w:r w:rsidR="00384195" w:rsidRPr="00192122">
        <w:rPr>
          <w:rFonts w:cs="Arial"/>
        </w:rPr>
        <w:t>konstrukce stěn</w:t>
      </w:r>
      <w:r w:rsidRPr="00192122">
        <w:rPr>
          <w:rFonts w:cs="Arial"/>
        </w:rPr>
        <w:t>, okna, dveře</w:t>
      </w:r>
    </w:p>
    <w:p w14:paraId="4E527DE8" w14:textId="65CD8EBF" w:rsidR="00DC5C07" w:rsidRPr="00192122" w:rsidRDefault="00DC5C07" w:rsidP="00E4543A">
      <w:pPr>
        <w:spacing w:after="0" w:line="360" w:lineRule="auto"/>
        <w:jc w:val="both"/>
        <w:rPr>
          <w:rFonts w:cs="Arial"/>
        </w:rPr>
      </w:pPr>
      <w:r w:rsidRPr="00192122">
        <w:rPr>
          <w:rFonts w:cs="Arial"/>
        </w:rPr>
        <w:t xml:space="preserve">- odpad: </w:t>
      </w:r>
      <w:r w:rsidR="00192122" w:rsidRPr="00192122">
        <w:rPr>
          <w:rFonts w:cs="Arial"/>
        </w:rPr>
        <w:t>110</w:t>
      </w:r>
      <w:r w:rsidRPr="00192122">
        <w:rPr>
          <w:rFonts w:cs="Arial"/>
        </w:rPr>
        <w:t xml:space="preserve"> t</w:t>
      </w:r>
    </w:p>
    <w:p w14:paraId="4DB502D9" w14:textId="77777777" w:rsidR="00DC5C07" w:rsidRPr="00DE2873" w:rsidRDefault="00DC5C07" w:rsidP="00E4543A">
      <w:pPr>
        <w:spacing w:after="0" w:line="360" w:lineRule="auto"/>
        <w:jc w:val="both"/>
        <w:rPr>
          <w:rFonts w:cs="Arial"/>
          <w:highlight w:val="yellow"/>
        </w:rPr>
      </w:pPr>
    </w:p>
    <w:p w14:paraId="343B294E" w14:textId="77777777" w:rsidR="00DC5C07" w:rsidRPr="0072677D" w:rsidRDefault="00DC5C07" w:rsidP="00E4543A">
      <w:pPr>
        <w:spacing w:after="0" w:line="360" w:lineRule="auto"/>
        <w:jc w:val="both"/>
        <w:rPr>
          <w:rFonts w:cs="Arial"/>
          <w:b/>
        </w:rPr>
      </w:pPr>
      <w:r w:rsidRPr="0072677D">
        <w:rPr>
          <w:rFonts w:cs="Arial"/>
          <w:b/>
        </w:rPr>
        <w:t xml:space="preserve">Sklo - </w:t>
      </w:r>
      <w:r w:rsidR="00A1501C" w:rsidRPr="0072677D">
        <w:rPr>
          <w:rFonts w:cs="Arial"/>
        </w:rPr>
        <w:t>kód 17 02</w:t>
      </w:r>
      <w:r w:rsidRPr="0072677D">
        <w:rPr>
          <w:rFonts w:cs="Arial"/>
        </w:rPr>
        <w:t xml:space="preserve"> 02</w:t>
      </w:r>
    </w:p>
    <w:p w14:paraId="5CAC7372" w14:textId="77777777" w:rsidR="00DC5C07" w:rsidRPr="0072677D" w:rsidRDefault="00DC5C07" w:rsidP="00E4543A">
      <w:pPr>
        <w:spacing w:after="0" w:line="360" w:lineRule="auto"/>
        <w:jc w:val="both"/>
        <w:rPr>
          <w:rFonts w:cs="Arial"/>
        </w:rPr>
      </w:pPr>
      <w:r w:rsidRPr="0072677D">
        <w:rPr>
          <w:rFonts w:cs="Arial"/>
        </w:rPr>
        <w:t>- okna, dveře</w:t>
      </w:r>
    </w:p>
    <w:p w14:paraId="5ED5BBA5" w14:textId="54C5725D" w:rsidR="00DC5C07" w:rsidRPr="0072677D" w:rsidRDefault="00DC5C07" w:rsidP="00E4543A">
      <w:pPr>
        <w:spacing w:after="0" w:line="360" w:lineRule="auto"/>
        <w:jc w:val="both"/>
        <w:rPr>
          <w:rFonts w:cs="Arial"/>
        </w:rPr>
      </w:pPr>
      <w:r w:rsidRPr="0072677D">
        <w:rPr>
          <w:rFonts w:cs="Arial"/>
        </w:rPr>
        <w:t xml:space="preserve">- odpad: </w:t>
      </w:r>
      <w:r w:rsidR="008441DF">
        <w:rPr>
          <w:rFonts w:cs="Arial"/>
        </w:rPr>
        <w:t>1</w:t>
      </w:r>
      <w:r w:rsidR="00192122">
        <w:rPr>
          <w:rFonts w:cs="Arial"/>
        </w:rPr>
        <w:t>,5</w:t>
      </w:r>
      <w:r w:rsidRPr="0072677D">
        <w:rPr>
          <w:rFonts w:cs="Arial"/>
        </w:rPr>
        <w:t xml:space="preserve"> t</w:t>
      </w:r>
    </w:p>
    <w:p w14:paraId="488CA3F9" w14:textId="77777777" w:rsidR="00F41E57" w:rsidRPr="00DE2873" w:rsidRDefault="00F41E57" w:rsidP="00E4543A">
      <w:pPr>
        <w:spacing w:after="0" w:line="360" w:lineRule="auto"/>
        <w:jc w:val="both"/>
        <w:rPr>
          <w:rFonts w:cs="Arial"/>
          <w:highlight w:val="yellow"/>
        </w:rPr>
      </w:pPr>
    </w:p>
    <w:p w14:paraId="567B6B09" w14:textId="77777777" w:rsidR="00AF557D" w:rsidRPr="00192122" w:rsidRDefault="00AF557D" w:rsidP="00E4543A">
      <w:pPr>
        <w:spacing w:after="0" w:line="360" w:lineRule="auto"/>
        <w:jc w:val="both"/>
        <w:rPr>
          <w:rFonts w:cs="Arial"/>
        </w:rPr>
      </w:pPr>
      <w:r w:rsidRPr="00192122">
        <w:rPr>
          <w:rFonts w:cs="Arial"/>
          <w:b/>
        </w:rPr>
        <w:t xml:space="preserve">Železo a ocel - </w:t>
      </w:r>
      <w:r w:rsidRPr="00192122">
        <w:rPr>
          <w:rFonts w:cs="Arial"/>
        </w:rPr>
        <w:t>kód 17 04 05</w:t>
      </w:r>
    </w:p>
    <w:p w14:paraId="57C62178" w14:textId="38D27034" w:rsidR="00AF557D" w:rsidRPr="00192122" w:rsidRDefault="00AF557D" w:rsidP="00E4543A">
      <w:pPr>
        <w:spacing w:after="0" w:line="360" w:lineRule="auto"/>
        <w:jc w:val="both"/>
        <w:rPr>
          <w:rFonts w:cs="Arial"/>
        </w:rPr>
      </w:pPr>
      <w:r w:rsidRPr="00192122">
        <w:rPr>
          <w:rFonts w:cs="Arial"/>
        </w:rPr>
        <w:t xml:space="preserve">- </w:t>
      </w:r>
      <w:r w:rsidR="009B1CA5" w:rsidRPr="00192122">
        <w:rPr>
          <w:rFonts w:cs="Arial"/>
        </w:rPr>
        <w:t>výztuže do betonu, zárubně</w:t>
      </w:r>
    </w:p>
    <w:p w14:paraId="66FED354" w14:textId="1324B3C8" w:rsidR="00AF557D" w:rsidRPr="00192122" w:rsidRDefault="00AF557D" w:rsidP="00E4543A">
      <w:pPr>
        <w:spacing w:after="0" w:line="360" w:lineRule="auto"/>
        <w:jc w:val="both"/>
        <w:rPr>
          <w:rFonts w:cs="Arial"/>
        </w:rPr>
      </w:pPr>
      <w:r w:rsidRPr="00192122">
        <w:rPr>
          <w:rFonts w:cs="Arial"/>
        </w:rPr>
        <w:t xml:space="preserve">- odpad – </w:t>
      </w:r>
      <w:r w:rsidR="00192122" w:rsidRPr="00192122">
        <w:rPr>
          <w:rFonts w:cs="Arial"/>
        </w:rPr>
        <w:t>56</w:t>
      </w:r>
      <w:r w:rsidRPr="00192122">
        <w:rPr>
          <w:rFonts w:cs="Arial"/>
        </w:rPr>
        <w:t xml:space="preserve"> t</w:t>
      </w:r>
    </w:p>
    <w:p w14:paraId="58FE3C71" w14:textId="77777777" w:rsidR="00AF557D" w:rsidRPr="00DE2873" w:rsidRDefault="00AF557D" w:rsidP="00E4543A">
      <w:pPr>
        <w:spacing w:after="0" w:line="360" w:lineRule="auto"/>
        <w:jc w:val="both"/>
        <w:rPr>
          <w:rFonts w:cs="Arial"/>
          <w:highlight w:val="yellow"/>
        </w:rPr>
      </w:pPr>
    </w:p>
    <w:p w14:paraId="2C61AFB7" w14:textId="77777777" w:rsidR="00DC5C07" w:rsidRPr="0072677D" w:rsidRDefault="00AF557D" w:rsidP="00E4543A">
      <w:pPr>
        <w:spacing w:after="0" w:line="360" w:lineRule="auto"/>
        <w:jc w:val="both"/>
        <w:rPr>
          <w:rFonts w:cs="Arial"/>
        </w:rPr>
      </w:pPr>
      <w:r w:rsidRPr="0072677D">
        <w:rPr>
          <w:rFonts w:cs="Arial"/>
          <w:b/>
        </w:rPr>
        <w:t>Směsné kovy</w:t>
      </w:r>
      <w:r w:rsidR="00DC5C07" w:rsidRPr="0072677D">
        <w:rPr>
          <w:rFonts w:cs="Arial"/>
          <w:b/>
        </w:rPr>
        <w:t xml:space="preserve"> - </w:t>
      </w:r>
      <w:r w:rsidRPr="0072677D">
        <w:rPr>
          <w:rFonts w:cs="Arial"/>
        </w:rPr>
        <w:t>kód 17 04 07</w:t>
      </w:r>
    </w:p>
    <w:p w14:paraId="3A9ED234" w14:textId="77777777" w:rsidR="00DC5C07" w:rsidRPr="0072677D" w:rsidRDefault="00DC5C07" w:rsidP="00E4543A">
      <w:pPr>
        <w:spacing w:after="0" w:line="360" w:lineRule="auto"/>
        <w:jc w:val="both"/>
        <w:rPr>
          <w:rFonts w:cs="Arial"/>
        </w:rPr>
      </w:pPr>
      <w:r w:rsidRPr="0072677D">
        <w:rPr>
          <w:rFonts w:cs="Arial"/>
        </w:rPr>
        <w:t xml:space="preserve">- </w:t>
      </w:r>
      <w:r w:rsidR="00AF557D" w:rsidRPr="0072677D">
        <w:rPr>
          <w:rFonts w:cs="Arial"/>
        </w:rPr>
        <w:t>klempířské prvky</w:t>
      </w:r>
    </w:p>
    <w:p w14:paraId="79F2DCBE" w14:textId="707CBDD7" w:rsidR="00DC5C07" w:rsidRPr="0072677D" w:rsidRDefault="00AF557D" w:rsidP="00E4543A">
      <w:pPr>
        <w:spacing w:after="0" w:line="360" w:lineRule="auto"/>
        <w:jc w:val="both"/>
        <w:rPr>
          <w:rFonts w:cs="Arial"/>
        </w:rPr>
      </w:pPr>
      <w:r w:rsidRPr="0072677D">
        <w:rPr>
          <w:rFonts w:cs="Arial"/>
        </w:rPr>
        <w:t xml:space="preserve">- odpad – </w:t>
      </w:r>
      <w:r w:rsidR="0072677D" w:rsidRPr="0072677D">
        <w:rPr>
          <w:rFonts w:cs="Arial"/>
        </w:rPr>
        <w:t>2</w:t>
      </w:r>
      <w:r w:rsidR="00DC5C07" w:rsidRPr="0072677D">
        <w:rPr>
          <w:rFonts w:cs="Arial"/>
        </w:rPr>
        <w:t xml:space="preserve"> t</w:t>
      </w:r>
    </w:p>
    <w:p w14:paraId="750B6CA4" w14:textId="77777777" w:rsidR="002D4920" w:rsidRPr="00DE2873" w:rsidRDefault="002D4920" w:rsidP="00E4543A">
      <w:pPr>
        <w:spacing w:after="0" w:line="360" w:lineRule="auto"/>
        <w:jc w:val="both"/>
        <w:rPr>
          <w:rFonts w:cs="Arial"/>
          <w:b/>
          <w:highlight w:val="yellow"/>
        </w:rPr>
      </w:pPr>
    </w:p>
    <w:p w14:paraId="5253C717" w14:textId="77777777" w:rsidR="002D4920" w:rsidRPr="009B1CA5" w:rsidRDefault="002D4920" w:rsidP="00E4543A">
      <w:pPr>
        <w:spacing w:after="0" w:line="360" w:lineRule="auto"/>
        <w:jc w:val="both"/>
        <w:rPr>
          <w:rFonts w:cs="Arial"/>
        </w:rPr>
      </w:pPr>
      <w:r w:rsidRPr="009B1CA5">
        <w:rPr>
          <w:rFonts w:cs="Arial"/>
          <w:b/>
        </w:rPr>
        <w:t xml:space="preserve">Stavební materiály obsahující azbest - </w:t>
      </w:r>
      <w:r w:rsidRPr="009B1CA5">
        <w:rPr>
          <w:rFonts w:cs="Arial"/>
        </w:rPr>
        <w:t>kód 17 06 05*</w:t>
      </w:r>
    </w:p>
    <w:p w14:paraId="73098C67" w14:textId="6BC9B480" w:rsidR="002D4920" w:rsidRPr="009B1CA5" w:rsidRDefault="002D4920" w:rsidP="00E4543A">
      <w:pPr>
        <w:spacing w:after="0" w:line="360" w:lineRule="auto"/>
        <w:jc w:val="both"/>
        <w:rPr>
          <w:rFonts w:cs="Arial"/>
        </w:rPr>
      </w:pPr>
      <w:r w:rsidRPr="009B1CA5">
        <w:rPr>
          <w:rFonts w:cs="Arial"/>
        </w:rPr>
        <w:t xml:space="preserve">- </w:t>
      </w:r>
      <w:r w:rsidR="009B1CA5" w:rsidRPr="009B1CA5">
        <w:rPr>
          <w:rFonts w:cs="Arial"/>
        </w:rPr>
        <w:t>azbestocementové desky</w:t>
      </w:r>
    </w:p>
    <w:p w14:paraId="505C3D75" w14:textId="7CFD496C" w:rsidR="002D4920" w:rsidRPr="00192122" w:rsidRDefault="002D4920" w:rsidP="00E4543A">
      <w:pPr>
        <w:spacing w:after="0" w:line="360" w:lineRule="auto"/>
        <w:jc w:val="both"/>
        <w:rPr>
          <w:rFonts w:cs="Arial"/>
        </w:rPr>
      </w:pPr>
      <w:r w:rsidRPr="00192122">
        <w:rPr>
          <w:rFonts w:cs="Arial"/>
        </w:rPr>
        <w:t xml:space="preserve">- odpad – </w:t>
      </w:r>
      <w:r w:rsidR="00192122" w:rsidRPr="00192122">
        <w:rPr>
          <w:rFonts w:cs="Arial"/>
        </w:rPr>
        <w:t>85</w:t>
      </w:r>
      <w:r w:rsidRPr="00192122">
        <w:rPr>
          <w:rFonts w:cs="Arial"/>
        </w:rPr>
        <w:t xml:space="preserve"> t</w:t>
      </w:r>
    </w:p>
    <w:p w14:paraId="2ECAE21F" w14:textId="77777777" w:rsidR="0027075F" w:rsidRPr="009B1CA5" w:rsidRDefault="0027075F" w:rsidP="00E4543A">
      <w:pPr>
        <w:spacing w:after="0" w:line="360" w:lineRule="auto"/>
        <w:ind w:firstLine="284"/>
        <w:jc w:val="both"/>
        <w:rPr>
          <w:rFonts w:cs="Arial"/>
        </w:rPr>
      </w:pPr>
    </w:p>
    <w:p w14:paraId="38518B51" w14:textId="77777777" w:rsidR="00DC5C07" w:rsidRPr="009B1CA5" w:rsidRDefault="00DC5C07" w:rsidP="0072677D">
      <w:pPr>
        <w:spacing w:after="0" w:line="360" w:lineRule="auto"/>
        <w:jc w:val="both"/>
        <w:rPr>
          <w:rFonts w:cs="Arial"/>
        </w:rPr>
      </w:pPr>
      <w:bookmarkStart w:id="2" w:name="_Hlk130198863"/>
      <w:r w:rsidRPr="009B1CA5">
        <w:rPr>
          <w:rFonts w:asciiTheme="minorHAnsi" w:hAnsiTheme="minorHAnsi"/>
        </w:rPr>
        <w:t xml:space="preserve">Původce odpadů obsahujících azbest a oprávněná osoba, která nakládá s odpady obsahujícími azbest, jsou povinni zajistit, aby při tomto nakládání nebyla z odpadů do ovzduší uvolňována azbestová vlákna nebo azbestový prach. Odpady obsahující azbestová vlákna nebo azbestový prach lze ukládat pouze na skládky k tomu určené. Odpady musí být upraveny, zabaleny, případně po uložení na skládku okamžitě zakryty. Z hlediska </w:t>
      </w:r>
      <w:r w:rsidRPr="009B1CA5">
        <w:rPr>
          <w:rFonts w:asciiTheme="minorHAnsi" w:hAnsiTheme="minorHAnsi"/>
        </w:rPr>
        <w:lastRenderedPageBreak/>
        <w:t>ochrany zdraví při práci je třeba tyto práce provádět „za mokra“ a používat osobní ochranné pracovní prostředky.</w:t>
      </w:r>
    </w:p>
    <w:p w14:paraId="2C3AF9E1" w14:textId="77777777" w:rsidR="0072677D" w:rsidRPr="00DE2873" w:rsidRDefault="0072677D" w:rsidP="00E4543A">
      <w:pPr>
        <w:spacing w:after="0" w:line="360" w:lineRule="auto"/>
        <w:jc w:val="both"/>
        <w:rPr>
          <w:rFonts w:cs="Arial"/>
          <w:highlight w:val="yellow"/>
        </w:rPr>
      </w:pPr>
    </w:p>
    <w:p w14:paraId="0D81B34B" w14:textId="77777777" w:rsidR="0027075F" w:rsidRPr="009919CA" w:rsidRDefault="0027075F" w:rsidP="00E4543A">
      <w:pPr>
        <w:spacing w:after="0" w:line="360" w:lineRule="auto"/>
        <w:jc w:val="both"/>
        <w:rPr>
          <w:rFonts w:cs="Arial"/>
        </w:rPr>
      </w:pPr>
      <w:r w:rsidRPr="009919CA">
        <w:rPr>
          <w:rFonts w:cs="Arial"/>
        </w:rPr>
        <w:t>Způsob zneškodnění odpadů:</w:t>
      </w:r>
    </w:p>
    <w:p w14:paraId="43C7FF5D" w14:textId="3F506069" w:rsidR="0027075F" w:rsidRPr="009919CA" w:rsidRDefault="0027075F" w:rsidP="0072677D">
      <w:pPr>
        <w:spacing w:after="0" w:line="360" w:lineRule="auto"/>
        <w:jc w:val="both"/>
        <w:rPr>
          <w:rFonts w:cs="Arial"/>
        </w:rPr>
      </w:pPr>
      <w:r w:rsidRPr="009919CA">
        <w:rPr>
          <w:rFonts w:cs="Arial"/>
        </w:rPr>
        <w:t xml:space="preserve">Veškerý odpad je tříděn podle zařazení v „Katalogu odpadů“ dle vyhlášky. O likvidaci odpadů, zařazených do kategorie nebezpečných odpadů (číslo+*), bude likvidovat oprávněná osoba mající oprávnění k nakládání s nebezpečným odpadem na základě smlouvy. </w:t>
      </w:r>
    </w:p>
    <w:p w14:paraId="6A9C78AF" w14:textId="77777777" w:rsidR="0027075F" w:rsidRPr="009919CA" w:rsidRDefault="0027075F" w:rsidP="0072677D">
      <w:pPr>
        <w:spacing w:after="0" w:line="360" w:lineRule="auto"/>
        <w:jc w:val="both"/>
        <w:rPr>
          <w:rFonts w:cs="Arial"/>
        </w:rPr>
      </w:pPr>
      <w:r w:rsidRPr="009919CA">
        <w:rPr>
          <w:rFonts w:cs="Arial"/>
        </w:rPr>
        <w:t>Ostatní odpady zařazené do kategorie ostatní budou likvidovány odvozem na skládku, nebo formou odvozu provozovatelem svozu odpadu za úplatu, popřípadě bude využit jako druhotná surovina s uložením na skládku provozovatele sběru a výkupu odpadů.</w:t>
      </w:r>
    </w:p>
    <w:bookmarkEnd w:id="2"/>
    <w:p w14:paraId="0FCED2FB" w14:textId="77777777" w:rsidR="0027075F" w:rsidRPr="00DE2873" w:rsidRDefault="0027075F" w:rsidP="00E4543A">
      <w:pPr>
        <w:spacing w:after="0" w:line="360" w:lineRule="auto"/>
        <w:ind w:firstLine="284"/>
        <w:jc w:val="both"/>
        <w:rPr>
          <w:rFonts w:cs="Arial"/>
          <w:highlight w:val="yellow"/>
        </w:rPr>
      </w:pPr>
    </w:p>
    <w:p w14:paraId="0C808EE6" w14:textId="5D34D065" w:rsidR="009A0EF0" w:rsidRPr="009919CA" w:rsidRDefault="009919CA" w:rsidP="00E4543A">
      <w:pPr>
        <w:pStyle w:val="Odstavecseseznamem"/>
        <w:spacing w:after="0" w:line="360" w:lineRule="auto"/>
        <w:ind w:left="0"/>
        <w:jc w:val="both"/>
        <w:rPr>
          <w:rFonts w:cs="Arial"/>
          <w:b/>
        </w:rPr>
      </w:pPr>
      <w:r>
        <w:rPr>
          <w:rFonts w:cs="Arial"/>
          <w:b/>
        </w:rPr>
        <w:t>i</w:t>
      </w:r>
      <w:r w:rsidR="009A0EF0" w:rsidRPr="009919CA">
        <w:rPr>
          <w:rFonts w:cs="Arial"/>
          <w:b/>
        </w:rPr>
        <w:t xml:space="preserve">) Ochrana životního prostředí při </w:t>
      </w:r>
      <w:r w:rsidR="005C103A" w:rsidRPr="009919CA">
        <w:rPr>
          <w:rFonts w:cs="Arial"/>
          <w:b/>
        </w:rPr>
        <w:t>odstraňování stavby</w:t>
      </w:r>
    </w:p>
    <w:p w14:paraId="69CDF96E" w14:textId="77777777" w:rsidR="009919CA" w:rsidRPr="009919CA" w:rsidRDefault="009919CA" w:rsidP="009919CA">
      <w:pPr>
        <w:spacing w:after="0" w:line="360" w:lineRule="auto"/>
        <w:jc w:val="both"/>
        <w:rPr>
          <w:rFonts w:cs="Arial"/>
        </w:rPr>
      </w:pPr>
      <w:r w:rsidRPr="009919CA">
        <w:rPr>
          <w:rFonts w:cs="Arial"/>
        </w:rPr>
        <w:t>Po dobu demolice je třeba očekávat časově omezené zhoršení akustické situace, je však třeba dodržet ustanovení NV č. 272/2011 Sb. pro hluk ze stavební činnosti. Rovněž může zejména při bouracích pracích vznikat prach. Prašnost bude omezována skrápěním.</w:t>
      </w:r>
    </w:p>
    <w:p w14:paraId="6D021910" w14:textId="47485AEF" w:rsidR="009A0EF0" w:rsidRDefault="009919CA" w:rsidP="009919CA">
      <w:pPr>
        <w:pStyle w:val="Odstavecseseznamem"/>
        <w:spacing w:after="0" w:line="360" w:lineRule="auto"/>
        <w:ind w:left="0"/>
        <w:jc w:val="both"/>
        <w:rPr>
          <w:rFonts w:cs="Arial"/>
        </w:rPr>
      </w:pPr>
      <w:r w:rsidRPr="009919CA">
        <w:rPr>
          <w:rFonts w:cs="Arial"/>
        </w:rPr>
        <w:t>Vozidla a mechanizmy budou před vjezdem na veřejnou komunikaci řádně očištěna, aby neznečišťovala tyto komunikace.</w:t>
      </w:r>
    </w:p>
    <w:p w14:paraId="3DD56A00" w14:textId="77777777" w:rsidR="009919CA" w:rsidRPr="009919CA" w:rsidRDefault="009919CA" w:rsidP="009919CA">
      <w:pPr>
        <w:pStyle w:val="Odstavecseseznamem"/>
        <w:spacing w:after="0" w:line="360" w:lineRule="auto"/>
        <w:ind w:left="0"/>
        <w:jc w:val="both"/>
        <w:rPr>
          <w:rFonts w:cs="Arial"/>
          <w:b/>
        </w:rPr>
      </w:pPr>
    </w:p>
    <w:p w14:paraId="04887CBE" w14:textId="7A503154" w:rsidR="009A0EF0" w:rsidRPr="009919CA" w:rsidRDefault="009919CA" w:rsidP="00E4543A">
      <w:pPr>
        <w:pStyle w:val="Odstavecseseznamem"/>
        <w:spacing w:after="0" w:line="360" w:lineRule="auto"/>
        <w:ind w:left="0"/>
        <w:jc w:val="both"/>
        <w:rPr>
          <w:rFonts w:cs="Arial"/>
          <w:b/>
        </w:rPr>
      </w:pPr>
      <w:r w:rsidRPr="009919CA">
        <w:rPr>
          <w:rFonts w:cs="Arial"/>
          <w:b/>
        </w:rPr>
        <w:t>j</w:t>
      </w:r>
      <w:r w:rsidR="009A0EF0" w:rsidRPr="009919CA">
        <w:rPr>
          <w:rFonts w:cs="Arial"/>
          <w:b/>
        </w:rPr>
        <w:t>) Zásady bezpečnosti a ochrany zdraví při práci na staveništi, posouzení koordinátora bezpečnosti a ochrany zdraví při práci podle jiných právních předpisů</w:t>
      </w:r>
    </w:p>
    <w:p w14:paraId="6C245A3D" w14:textId="78B30185" w:rsidR="009A0EF0" w:rsidRPr="009C0ECF" w:rsidRDefault="00035F73"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C0ECF">
        <w:rPr>
          <w:rFonts w:cs="Arial"/>
        </w:rPr>
        <w:t>Demolice</w:t>
      </w:r>
      <w:r w:rsidR="009A0EF0" w:rsidRPr="009C0ECF">
        <w:rPr>
          <w:rFonts w:cs="Arial"/>
        </w:rPr>
        <w:t xml:space="preserve"> stavby bude v souladu s právními předpisy o bezpečnosti práce:  Zákon o zajištění bezpečnosti a ochrany zdraví při práci č.</w:t>
      </w:r>
      <w:r w:rsidR="007D4FB4" w:rsidRPr="009C0ECF">
        <w:rPr>
          <w:rFonts w:cs="Arial"/>
        </w:rPr>
        <w:t xml:space="preserve"> </w:t>
      </w:r>
      <w:r w:rsidR="009A0EF0" w:rsidRPr="009C0ECF">
        <w:rPr>
          <w:rFonts w:cs="Arial"/>
        </w:rPr>
        <w:t xml:space="preserve">309/2006 Sb., kterým se upravují další požadavky bezpečnosti práce a ochrany zdraví při práci v pracovněprávních vztazích a Nařízení vlády o bližších minimálních požadavcích na bezpečnost a ochranu zdraví při práci na staveništích </w:t>
      </w:r>
      <w:r w:rsidR="009D180C" w:rsidRPr="009C0ECF">
        <w:rPr>
          <w:rFonts w:cs="Arial"/>
        </w:rPr>
        <w:t>č.</w:t>
      </w:r>
      <w:r w:rsidR="007D4FB4" w:rsidRPr="009C0ECF">
        <w:rPr>
          <w:rFonts w:cs="Arial"/>
        </w:rPr>
        <w:t xml:space="preserve"> </w:t>
      </w:r>
      <w:r w:rsidR="009D180C" w:rsidRPr="009C0ECF">
        <w:rPr>
          <w:rFonts w:cs="Arial"/>
        </w:rPr>
        <w:t xml:space="preserve">591/2006 Sb. + příloha č.1-5 </w:t>
      </w:r>
      <w:r w:rsidR="009A0EF0" w:rsidRPr="009C0ECF">
        <w:rPr>
          <w:rFonts w:cs="Arial"/>
        </w:rPr>
        <w:t>a č.</w:t>
      </w:r>
      <w:r w:rsidR="007D4FB4" w:rsidRPr="009C0ECF">
        <w:rPr>
          <w:rFonts w:cs="Arial"/>
        </w:rPr>
        <w:t xml:space="preserve"> </w:t>
      </w:r>
      <w:r w:rsidR="009A0EF0" w:rsidRPr="009C0ECF">
        <w:rPr>
          <w:rFonts w:cs="Arial"/>
        </w:rPr>
        <w:t>362/2005 Sb. o bližších požadavcích na bezpečnost a ochranu zdraví při práci na pracovištích s nebezpečím pádu z výšky nebo do hloubky.</w:t>
      </w:r>
    </w:p>
    <w:p w14:paraId="49A6CB20" w14:textId="77777777"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Staveniště musí být souvisle oploceno do výšky nejméně 1,8m, bude zajištěn příjezd a přístup na staveniště, u vjezdu na staveniště musí být vyvěšeny bezpečnostní a informační tabule, včetně Zákazu vjezdu kromě vozidel stavby.</w:t>
      </w:r>
    </w:p>
    <w:p w14:paraId="1ECB69DC" w14:textId="77777777"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 xml:space="preserve">V areálu staveniště je povinnost dodržovat max. rychlost </w:t>
      </w:r>
      <w:smartTag w:uri="urn:schemas-microsoft-com:office:smarttags" w:element="metricconverter">
        <w:smartTagPr>
          <w:attr w:name="ProductID" w:val="20 km/hod"/>
        </w:smartTagPr>
        <w:r w:rsidRPr="009919CA">
          <w:rPr>
            <w:rFonts w:cs="Arial"/>
          </w:rPr>
          <w:t>20 km/hod</w:t>
        </w:r>
      </w:smartTag>
      <w:r w:rsidRPr="009919CA">
        <w:rPr>
          <w:rFonts w:cs="Arial"/>
        </w:rPr>
        <w:t>, všechny stavební stroje a mechanizmy musí být vybaveny akustickým signálem při zpětném chodu. Při použití více strojů na jednom pracovišti musí být mezi nimi zachována taková vzdálenost, aby nedošlo ke vzájemnému ohrožení provozu strojů. Dále je třeba zajistit oprávněného pracovníka při couvání vozidla k manipulační skládce materiálu. Pracovníci, kteří se pohybují v blízkosti strojů a vozidel musí používat výstražné vesty nebo oděv s výstražnými prvky.</w:t>
      </w:r>
    </w:p>
    <w:p w14:paraId="7CA8F196" w14:textId="064E3CD6"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Na žebřících se nesmí provádět práce s pneumatickými nástr</w:t>
      </w:r>
      <w:r w:rsidR="0020531E" w:rsidRPr="009919CA">
        <w:rPr>
          <w:rFonts w:cs="Arial"/>
        </w:rPr>
        <w:t>oji, vstřelovacími přístroji a</w:t>
      </w:r>
      <w:r w:rsidRPr="009919CA">
        <w:rPr>
          <w:rFonts w:cs="Arial"/>
        </w:rPr>
        <w:t>pod. Při skladování materiálu musí být zajištěn jeho bezpečný přísun a odběr v souladu s postupem stavebních prací. Od výšky 1,5m musí být provedena ochrana pracovníků proti pádu.</w:t>
      </w:r>
    </w:p>
    <w:p w14:paraId="7849116F" w14:textId="77777777"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p>
    <w:p w14:paraId="262EB89A" w14:textId="77777777"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Pracovníci při provádění stavebních prací jsou povinni:</w:t>
      </w:r>
    </w:p>
    <w:p w14:paraId="696CA75C" w14:textId="77777777" w:rsidR="009A0EF0" w:rsidRPr="009919CA" w:rsidRDefault="00AF557D"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lastRenderedPageBreak/>
        <w:t>-</w:t>
      </w:r>
      <w:r w:rsidR="009A0EF0" w:rsidRPr="009919CA">
        <w:rPr>
          <w:rFonts w:cs="Arial"/>
        </w:rPr>
        <w:t>dodržovat technologické a pracovní postupy, pravidla a pokyny obsluhovat stroje a používat nářadí a pomůcky, které jim byly pro práci určeny</w:t>
      </w:r>
    </w:p>
    <w:p w14:paraId="085D7634" w14:textId="77777777" w:rsidR="009A0EF0" w:rsidRPr="009919CA" w:rsidRDefault="00AF557D"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w:t>
      </w:r>
      <w:r w:rsidR="009A0EF0" w:rsidRPr="009919CA">
        <w:rPr>
          <w:rFonts w:cs="Arial"/>
        </w:rPr>
        <w:t>dodržovat bezp. označení, výstražné signály, upozornění a pokyny stav. dozoru a pracovníka pověřeného střežením ohroženého prostoru</w:t>
      </w:r>
    </w:p>
    <w:p w14:paraId="048C4D16" w14:textId="77777777" w:rsidR="009A0EF0" w:rsidRPr="009919CA" w:rsidRDefault="00AF557D"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w:t>
      </w:r>
      <w:r w:rsidR="009A0EF0" w:rsidRPr="009919CA">
        <w:rPr>
          <w:rFonts w:cs="Arial"/>
        </w:rPr>
        <w:t>provádět práci na určeném pracovišti</w:t>
      </w:r>
    </w:p>
    <w:p w14:paraId="1575EE35" w14:textId="77777777" w:rsidR="009A0EF0" w:rsidRPr="009919CA" w:rsidRDefault="00AF557D"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w:t>
      </w:r>
      <w:r w:rsidR="009A0EF0" w:rsidRPr="009919CA">
        <w:rPr>
          <w:rFonts w:cs="Arial"/>
        </w:rPr>
        <w:t>změnu podmínek v průběhu prací, které ovlivní bezpečnost stavby, musí odpovědní pracovníci stavby neprodleně oznámit stav. dozoru a vedení stavby</w:t>
      </w:r>
    </w:p>
    <w:p w14:paraId="684016FB" w14:textId="77777777"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Veškerou obsluhu technologických zařízení musí provádět pouze osoba k tomu oprávněná a řádně zaškolená</w:t>
      </w:r>
    </w:p>
    <w:p w14:paraId="7DBE9011" w14:textId="77777777"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Obsluha strojů a zařízení musí být prováděna dle návodu a pokynů výrobce</w:t>
      </w:r>
    </w:p>
    <w:p w14:paraId="12A9EA2B" w14:textId="77777777"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Servis strojů a zařízení může provádět jen osoba k tomu oprávněná.</w:t>
      </w:r>
    </w:p>
    <w:p w14:paraId="1B892F31" w14:textId="77777777"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p>
    <w:p w14:paraId="78E42DC9" w14:textId="77777777"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 xml:space="preserve">Během </w:t>
      </w:r>
      <w:r w:rsidR="00035F73" w:rsidRPr="009919CA">
        <w:rPr>
          <w:rFonts w:cs="Arial"/>
        </w:rPr>
        <w:t>demolice</w:t>
      </w:r>
      <w:r w:rsidRPr="009919CA">
        <w:rPr>
          <w:rFonts w:cs="Arial"/>
        </w:rPr>
        <w:t xml:space="preserve"> musí všichni pracovníci dodržovat předpisy o bezpečnosti práce a ochraně zdraví. Všichni pracovníci musí být před zahájením prací řádně poučeni.</w:t>
      </w:r>
    </w:p>
    <w:p w14:paraId="64BD60B1" w14:textId="77777777"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Osvětlení musí být v souladu s příslušnými normami.</w:t>
      </w:r>
    </w:p>
    <w:p w14:paraId="50335D10" w14:textId="77777777" w:rsidR="009A0EF0" w:rsidRPr="009919CA"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Při provádění stavebních a montážních prací musí dodavatel a stavební dozor dbát na dodržování předpisů o bezpečnosti práce.</w:t>
      </w:r>
    </w:p>
    <w:p w14:paraId="5D8604D4" w14:textId="426E93E5" w:rsidR="009A0EF0"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919CA">
        <w:rPr>
          <w:rFonts w:cs="Arial"/>
        </w:rPr>
        <w:t>Při současné činnosti jednotlivých zhotovitelů je třeba dbát na písemnou komunikaci a poskytování informací o rizicích a přijatých opatřeních, na seznámení pracovníků s riziky a podmínkami prací, na kontrolu dodržování přijatých opatření proti vzniku úrazů. Tím se rozumí zvláště povinnost užívání OOPP – ochranná přilba, ochranná obuv, pracovní oděv, výstražná vesta nebo oděv s výstražnými prvky.</w:t>
      </w:r>
    </w:p>
    <w:p w14:paraId="272C9661" w14:textId="7491C713" w:rsidR="009C0ECF" w:rsidRDefault="009C0ECF"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p>
    <w:p w14:paraId="178F1AD1" w14:textId="0280986A" w:rsidR="009C0ECF" w:rsidRPr="009919CA" w:rsidRDefault="009C0ECF"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C0ECF">
        <w:rPr>
          <w:rFonts w:cs="Arial"/>
        </w:rPr>
        <w:t>Pro výstavbu objektů je podle zákona č. 309/2006</w:t>
      </w:r>
      <w:r>
        <w:rPr>
          <w:rFonts w:cs="Arial"/>
        </w:rPr>
        <w:t xml:space="preserve"> </w:t>
      </w:r>
      <w:r w:rsidRPr="009C0ECF">
        <w:rPr>
          <w:rFonts w:cs="Arial"/>
        </w:rPr>
        <w:t>Sb. nutné využít koordinátora BOZP. Bude určený investorem stavby.</w:t>
      </w:r>
    </w:p>
    <w:p w14:paraId="797426EF" w14:textId="77777777" w:rsidR="009A0EF0" w:rsidRPr="00DE2873" w:rsidRDefault="009A0EF0" w:rsidP="00E4543A">
      <w:pPr>
        <w:pStyle w:val="Odstavecseseznamem"/>
        <w:spacing w:after="0" w:line="360" w:lineRule="auto"/>
        <w:ind w:left="0"/>
        <w:jc w:val="both"/>
        <w:rPr>
          <w:rFonts w:cs="Arial"/>
          <w:b/>
          <w:color w:val="984806" w:themeColor="accent6" w:themeShade="80"/>
          <w:highlight w:val="yellow"/>
        </w:rPr>
      </w:pPr>
    </w:p>
    <w:p w14:paraId="78068A91" w14:textId="0D7948F9" w:rsidR="009A0EF0" w:rsidRPr="009C0ECF" w:rsidRDefault="009919CA" w:rsidP="00E4543A">
      <w:pPr>
        <w:pStyle w:val="Odstavecseseznamem"/>
        <w:spacing w:after="0" w:line="360" w:lineRule="auto"/>
        <w:ind w:left="0"/>
        <w:jc w:val="both"/>
        <w:rPr>
          <w:rFonts w:cs="Arial"/>
          <w:b/>
        </w:rPr>
      </w:pPr>
      <w:r w:rsidRPr="009C0ECF">
        <w:rPr>
          <w:rFonts w:cs="Arial"/>
          <w:b/>
        </w:rPr>
        <w:t>k</w:t>
      </w:r>
      <w:r w:rsidR="009A0EF0" w:rsidRPr="009C0ECF">
        <w:rPr>
          <w:rFonts w:cs="Arial"/>
          <w:b/>
        </w:rPr>
        <w:t xml:space="preserve">) Úpravy pro bezbariérové užívání </w:t>
      </w:r>
      <w:r w:rsidR="005C103A" w:rsidRPr="009C0ECF">
        <w:rPr>
          <w:rFonts w:cs="Arial"/>
          <w:b/>
        </w:rPr>
        <w:t>staveb dotčených odstraněním stavby</w:t>
      </w:r>
    </w:p>
    <w:p w14:paraId="2DFEE4AC" w14:textId="6B898808" w:rsidR="009A0EF0" w:rsidRPr="009C0ECF" w:rsidRDefault="009A0EF0" w:rsidP="00E454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both"/>
        <w:rPr>
          <w:rFonts w:cs="Arial"/>
        </w:rPr>
      </w:pPr>
      <w:r w:rsidRPr="009C0ECF">
        <w:rPr>
          <w:rFonts w:cs="Arial"/>
        </w:rPr>
        <w:t>Vzhledem k charakteru stavby a umístění staveniště se úpravy pro bezbariérové užívání neřeší.</w:t>
      </w:r>
      <w:r w:rsidR="00F35173">
        <w:rPr>
          <w:rFonts w:cs="Arial"/>
        </w:rPr>
        <w:t xml:space="preserve"> Žádné další stavby nebudou dotčeny odstraněním stavby.</w:t>
      </w:r>
    </w:p>
    <w:p w14:paraId="26976809" w14:textId="77777777" w:rsidR="009A0EF0" w:rsidRPr="00DE2873" w:rsidRDefault="009A0EF0" w:rsidP="00E4543A">
      <w:pPr>
        <w:pStyle w:val="Odstavecseseznamem"/>
        <w:spacing w:after="0" w:line="360" w:lineRule="auto"/>
        <w:ind w:left="0"/>
        <w:jc w:val="both"/>
        <w:rPr>
          <w:rFonts w:cs="Arial"/>
          <w:b/>
          <w:color w:val="984806" w:themeColor="accent6" w:themeShade="80"/>
          <w:highlight w:val="yellow"/>
        </w:rPr>
      </w:pPr>
    </w:p>
    <w:p w14:paraId="197EFB09" w14:textId="3D7A5527" w:rsidR="009A0EF0" w:rsidRPr="008E09FF" w:rsidRDefault="009919CA" w:rsidP="00E4543A">
      <w:pPr>
        <w:pStyle w:val="Odstavecseseznamem"/>
        <w:spacing w:after="0" w:line="360" w:lineRule="auto"/>
        <w:ind w:left="0"/>
        <w:jc w:val="both"/>
        <w:rPr>
          <w:rFonts w:cs="Arial"/>
          <w:b/>
        </w:rPr>
      </w:pPr>
      <w:r w:rsidRPr="008E09FF">
        <w:rPr>
          <w:rFonts w:cs="Arial"/>
          <w:b/>
        </w:rPr>
        <w:t>l</w:t>
      </w:r>
      <w:r w:rsidR="009A0EF0" w:rsidRPr="008E09FF">
        <w:rPr>
          <w:rFonts w:cs="Arial"/>
          <w:b/>
        </w:rPr>
        <w:t>) Zásady pro dopravn</w:t>
      </w:r>
      <w:r w:rsidR="005C103A" w:rsidRPr="008E09FF">
        <w:rPr>
          <w:rFonts w:cs="Arial"/>
          <w:b/>
        </w:rPr>
        <w:t>ě</w:t>
      </w:r>
      <w:r w:rsidR="009A0EF0" w:rsidRPr="008E09FF">
        <w:rPr>
          <w:rFonts w:cs="Arial"/>
          <w:b/>
        </w:rPr>
        <w:t xml:space="preserve"> inženýrská opatření</w:t>
      </w:r>
    </w:p>
    <w:p w14:paraId="1F3C0F44" w14:textId="56F39DEF" w:rsidR="008E09FF" w:rsidRPr="008E09FF" w:rsidRDefault="008E09FF" w:rsidP="008E09FF">
      <w:pPr>
        <w:pStyle w:val="Odstavecseseznamem"/>
        <w:spacing w:after="0" w:line="360" w:lineRule="auto"/>
        <w:ind w:left="0"/>
        <w:jc w:val="both"/>
        <w:rPr>
          <w:rFonts w:cs="Arial"/>
        </w:rPr>
      </w:pPr>
      <w:r w:rsidRPr="008E09FF">
        <w:rPr>
          <w:rFonts w:cs="Arial"/>
        </w:rPr>
        <w:t xml:space="preserve">Při realizaci stavby budou stavební činností </w:t>
      </w:r>
      <w:r>
        <w:rPr>
          <w:rFonts w:cs="Arial"/>
        </w:rPr>
        <w:t>d</w:t>
      </w:r>
      <w:r w:rsidRPr="008E09FF">
        <w:rPr>
          <w:rFonts w:cs="Arial"/>
        </w:rPr>
        <w:t xml:space="preserve">otčeny veřejné pozemní komunikace a chodník, kde zůstane min. průchod š. 1500 mm. Stavba bude zásobena </w:t>
      </w:r>
      <w:r>
        <w:rPr>
          <w:rFonts w:cs="Arial"/>
        </w:rPr>
        <w:t>provizorním vjezdem z ulice U Jam</w:t>
      </w:r>
      <w:r w:rsidRPr="008E09FF">
        <w:rPr>
          <w:rFonts w:cs="Arial"/>
        </w:rPr>
        <w:t xml:space="preserve">. </w:t>
      </w:r>
    </w:p>
    <w:p w14:paraId="4E9DB2F2" w14:textId="5E225FA5" w:rsidR="00DA68AB" w:rsidRPr="00DE2873" w:rsidRDefault="008E09FF" w:rsidP="008E09FF">
      <w:pPr>
        <w:pStyle w:val="Odstavecseseznamem"/>
        <w:spacing w:after="0" w:line="360" w:lineRule="auto"/>
        <w:ind w:left="0"/>
        <w:jc w:val="both"/>
        <w:rPr>
          <w:rFonts w:cs="Arial"/>
          <w:szCs w:val="24"/>
          <w:highlight w:val="yellow"/>
        </w:rPr>
      </w:pPr>
      <w:r w:rsidRPr="008E09FF">
        <w:rPr>
          <w:rFonts w:cs="Arial"/>
        </w:rPr>
        <w:t>Případné přechodné dopravní značení bude v souladu s TP66. Veškerá činnost při stavbě a zásazích do silničních pozemků bude prováděna v souladu se zněním vyhlášky č. 104/1997 (ve znění pozdějších předpisů), kterou se provádí zákon č. 13/1997 Sb. (ve znění pozdějších předpisů) o pozemních komunikacích a dle schválené projektové dokumentace.</w:t>
      </w:r>
    </w:p>
    <w:p w14:paraId="12E6BD31" w14:textId="77777777" w:rsidR="00763640" w:rsidRPr="00DE2873" w:rsidRDefault="00763640" w:rsidP="00E4543A">
      <w:pPr>
        <w:pStyle w:val="Odstavecseseznamem"/>
        <w:spacing w:after="0" w:line="360" w:lineRule="auto"/>
        <w:ind w:left="0"/>
        <w:jc w:val="both"/>
        <w:rPr>
          <w:rFonts w:cs="Arial"/>
          <w:szCs w:val="24"/>
          <w:highlight w:val="yellow"/>
        </w:rPr>
      </w:pPr>
    </w:p>
    <w:p w14:paraId="38F4BB05" w14:textId="19D57E7A" w:rsidR="00D16798" w:rsidRPr="008E09FF" w:rsidRDefault="00D16798" w:rsidP="00E4543A">
      <w:pPr>
        <w:pStyle w:val="Zkladntext"/>
        <w:spacing w:after="0" w:line="360" w:lineRule="auto"/>
        <w:jc w:val="right"/>
        <w:rPr>
          <w:rFonts w:ascii="Calibri" w:hAnsi="Calibri"/>
        </w:rPr>
      </w:pPr>
      <w:r w:rsidRPr="008E09FF">
        <w:rPr>
          <w:rFonts w:ascii="Calibri" w:hAnsi="Calibri"/>
        </w:rPr>
        <w:t xml:space="preserve">V Plzni </w:t>
      </w:r>
      <w:r w:rsidR="008E09FF" w:rsidRPr="008E09FF">
        <w:rPr>
          <w:rFonts w:ascii="Calibri" w:hAnsi="Calibri"/>
        </w:rPr>
        <w:t>12/2022</w:t>
      </w:r>
    </w:p>
    <w:p w14:paraId="1FB78DD4" w14:textId="44F68061" w:rsidR="00D16798" w:rsidRPr="00276968" w:rsidRDefault="008D6457" w:rsidP="00E4543A">
      <w:pPr>
        <w:pStyle w:val="Zkladntext"/>
        <w:spacing w:after="0" w:line="360" w:lineRule="auto"/>
        <w:jc w:val="right"/>
        <w:rPr>
          <w:rFonts w:ascii="Calibri" w:hAnsi="Calibri"/>
        </w:rPr>
      </w:pPr>
      <w:r>
        <w:rPr>
          <w:rFonts w:ascii="Calibri" w:hAnsi="Calibri"/>
        </w:rPr>
        <w:t>Petr Soukup DiS.</w:t>
      </w:r>
    </w:p>
    <w:sectPr w:rsidR="00D16798" w:rsidRPr="00276968" w:rsidSect="0074375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0E115" w14:textId="77777777" w:rsidR="00CD3B63" w:rsidRDefault="00CD3B63" w:rsidP="00F42254">
      <w:pPr>
        <w:spacing w:after="0" w:line="240" w:lineRule="auto"/>
      </w:pPr>
      <w:r>
        <w:separator/>
      </w:r>
    </w:p>
  </w:endnote>
  <w:endnote w:type="continuationSeparator" w:id="0">
    <w:p w14:paraId="0E63D6E2" w14:textId="77777777" w:rsidR="00CD3B63" w:rsidRDefault="00CD3B63" w:rsidP="00F42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CB62" w14:textId="77777777" w:rsidR="00CD3B63" w:rsidRDefault="00F73620">
    <w:pPr>
      <w:pStyle w:val="Zpat"/>
      <w:jc w:val="right"/>
    </w:pPr>
    <w:r>
      <w:rPr>
        <w:noProof/>
      </w:rPr>
      <w:fldChar w:fldCharType="begin"/>
    </w:r>
    <w:r w:rsidR="002D4920">
      <w:rPr>
        <w:noProof/>
      </w:rPr>
      <w:instrText xml:space="preserve"> PAGE   \* MERGEFORMAT </w:instrText>
    </w:r>
    <w:r>
      <w:rPr>
        <w:noProof/>
      </w:rPr>
      <w:fldChar w:fldCharType="separate"/>
    </w:r>
    <w:r w:rsidR="00647A12">
      <w:rPr>
        <w:noProof/>
      </w:rPr>
      <w:t>2</w:t>
    </w:r>
    <w:r>
      <w:rPr>
        <w:noProof/>
      </w:rPr>
      <w:fldChar w:fldCharType="end"/>
    </w:r>
  </w:p>
  <w:p w14:paraId="507F370E" w14:textId="77777777" w:rsidR="00CD3B63" w:rsidRDefault="00CD3B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8BDC7" w14:textId="77777777" w:rsidR="00CD3B63" w:rsidRDefault="00CD3B63" w:rsidP="00F42254">
      <w:pPr>
        <w:spacing w:after="0" w:line="240" w:lineRule="auto"/>
      </w:pPr>
      <w:r>
        <w:separator/>
      </w:r>
    </w:p>
  </w:footnote>
  <w:footnote w:type="continuationSeparator" w:id="0">
    <w:p w14:paraId="3D8FC4DF" w14:textId="77777777" w:rsidR="00CD3B63" w:rsidRDefault="00CD3B63" w:rsidP="00F422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Wingdings" w:hAnsi="Wingdings"/>
        <w:u w:val="none"/>
      </w:rPr>
    </w:lvl>
  </w:abstractNum>
  <w:abstractNum w:abstractNumId="1"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Wingdings" w:hAnsi="Wingdings"/>
        <w:u w:val="none"/>
      </w:rPr>
    </w:lvl>
  </w:abstractNum>
  <w:abstractNum w:abstractNumId="2" w15:restartNumberingAfterBreak="0">
    <w:nsid w:val="03131FEC"/>
    <w:multiLevelType w:val="hybridMultilevel"/>
    <w:tmpl w:val="AACA72A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86D6848"/>
    <w:multiLevelType w:val="hybridMultilevel"/>
    <w:tmpl w:val="C21680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E03E4E"/>
    <w:multiLevelType w:val="hybridMultilevel"/>
    <w:tmpl w:val="081A2702"/>
    <w:lvl w:ilvl="0" w:tplc="CFBACF8E">
      <w:start w:val="1"/>
      <w:numFmt w:val="lowerLetter"/>
      <w:suff w:val="space"/>
      <w:lvlText w:val="%1)"/>
      <w:lvlJc w:val="left"/>
      <w:pPr>
        <w:ind w:left="1440" w:hanging="360"/>
      </w:pPr>
      <w:rPr>
        <w:rFonts w:cs="Times New Roman" w:hint="default"/>
        <w:i w:val="0"/>
        <w:sz w:val="20"/>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5" w15:restartNumberingAfterBreak="0">
    <w:nsid w:val="10070B57"/>
    <w:multiLevelType w:val="hybridMultilevel"/>
    <w:tmpl w:val="7B725C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E766F7"/>
    <w:multiLevelType w:val="multilevel"/>
    <w:tmpl w:val="DB98D98A"/>
    <w:lvl w:ilvl="0">
      <w:start w:val="2"/>
      <w:numFmt w:val="upperLetter"/>
      <w:lvlText w:val="%1"/>
      <w:lvlJc w:val="left"/>
      <w:rPr>
        <w:rFonts w:cs="Times New Roman" w:hint="default"/>
        <w:sz w:val="40"/>
      </w:rPr>
    </w:lvl>
    <w:lvl w:ilvl="1">
      <w:start w:val="1"/>
      <w:numFmt w:val="decimal"/>
      <w:lvlText w:val="%1.%2"/>
      <w:lvlJc w:val="left"/>
      <w:rPr>
        <w:rFonts w:cs="Times New Roman" w:hint="default"/>
        <w:sz w:val="24"/>
      </w:rPr>
    </w:lvl>
    <w:lvl w:ilvl="2">
      <w:start w:val="1"/>
      <w:numFmt w:val="decimal"/>
      <w:lvlText w:val="%1.%2.%3"/>
      <w:lvlJc w:val="left"/>
      <w:rPr>
        <w:rFonts w:cs="Times New Roman" w:hint="default"/>
        <w:sz w:val="22"/>
        <w:szCs w:val="22"/>
      </w:rPr>
    </w:lvl>
    <w:lvl w:ilvl="3">
      <w:start w:val="1"/>
      <w:numFmt w:val="lowerLetter"/>
      <w:lvlText w:val="%4%1.%3.1.a"/>
      <w:lvlJc w:val="left"/>
      <w:rPr>
        <w:rFonts w:cs="Times New Roman" w:hint="default"/>
      </w:rPr>
    </w:lvl>
    <w:lvl w:ilvl="4">
      <w:start w:val="1"/>
      <w:numFmt w:val="lowerLetter"/>
      <w:lvlText w:val="%5."/>
      <w:lvlJc w:val="left"/>
      <w:rPr>
        <w:rFonts w:cs="Times New Roman" w:hint="default"/>
      </w:rPr>
    </w:lvl>
    <w:lvl w:ilvl="5">
      <w:start w:val="1"/>
      <w:numFmt w:val="lowerRoman"/>
      <w:lvlText w:val="%6."/>
      <w:lvlJc w:val="right"/>
      <w:rPr>
        <w:rFonts w:cs="Times New Roman" w:hint="default"/>
      </w:rPr>
    </w:lvl>
    <w:lvl w:ilvl="6">
      <w:start w:val="1"/>
      <w:numFmt w:val="decimal"/>
      <w:lvlText w:val="%7."/>
      <w:lvlJc w:val="left"/>
      <w:rPr>
        <w:rFonts w:cs="Times New Roman" w:hint="default"/>
      </w:rPr>
    </w:lvl>
    <w:lvl w:ilvl="7">
      <w:start w:val="1"/>
      <w:numFmt w:val="lowerLetter"/>
      <w:lvlText w:val="%8."/>
      <w:lvlJc w:val="left"/>
      <w:rPr>
        <w:rFonts w:cs="Times New Roman" w:hint="default"/>
      </w:rPr>
    </w:lvl>
    <w:lvl w:ilvl="8">
      <w:start w:val="1"/>
      <w:numFmt w:val="lowerRoman"/>
      <w:lvlText w:val="%9."/>
      <w:lvlJc w:val="right"/>
      <w:rPr>
        <w:rFonts w:cs="Times New Roman" w:hint="default"/>
      </w:rPr>
    </w:lvl>
  </w:abstractNum>
  <w:abstractNum w:abstractNumId="7" w15:restartNumberingAfterBreak="0">
    <w:nsid w:val="18D00C58"/>
    <w:multiLevelType w:val="hybridMultilevel"/>
    <w:tmpl w:val="A98004FA"/>
    <w:lvl w:ilvl="0" w:tplc="9F8686D8">
      <w:start w:val="1"/>
      <w:numFmt w:val="lowerLetter"/>
      <w:suff w:val="space"/>
      <w:lvlText w:val="%1)"/>
      <w:lvlJc w:val="left"/>
      <w:pPr>
        <w:ind w:left="851" w:firstLine="1984"/>
      </w:pPr>
      <w:rPr>
        <w:rFonts w:cs="Times New Roman" w:hint="default"/>
        <w:i w:val="0"/>
        <w:sz w:val="20"/>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8" w15:restartNumberingAfterBreak="0">
    <w:nsid w:val="1A1133A4"/>
    <w:multiLevelType w:val="hybridMultilevel"/>
    <w:tmpl w:val="B8182594"/>
    <w:lvl w:ilvl="0" w:tplc="EA428DD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065065"/>
    <w:multiLevelType w:val="hybridMultilevel"/>
    <w:tmpl w:val="61C2E932"/>
    <w:lvl w:ilvl="0" w:tplc="7A86F19A">
      <w:start w:val="2"/>
      <w:numFmt w:val="upperLetter"/>
      <w:lvlText w:val="%1."/>
      <w:lvlJc w:val="left"/>
      <w:pPr>
        <w:ind w:left="720" w:hanging="360"/>
      </w:pPr>
      <w:rPr>
        <w:rFonts w:hint="default"/>
        <w:sz w:val="4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9A0746"/>
    <w:multiLevelType w:val="hybridMultilevel"/>
    <w:tmpl w:val="680AC9A6"/>
    <w:lvl w:ilvl="0" w:tplc="04050001">
      <w:start w:val="1"/>
      <w:numFmt w:val="bullet"/>
      <w:lvlText w:val=""/>
      <w:lvlJc w:val="left"/>
      <w:pPr>
        <w:ind w:left="1789" w:hanging="360"/>
      </w:pPr>
      <w:rPr>
        <w:rFonts w:ascii="Symbol" w:hAnsi="Symbol" w:hint="default"/>
      </w:rPr>
    </w:lvl>
    <w:lvl w:ilvl="1" w:tplc="04050003" w:tentative="1">
      <w:start w:val="1"/>
      <w:numFmt w:val="bullet"/>
      <w:lvlText w:val="o"/>
      <w:lvlJc w:val="left"/>
      <w:pPr>
        <w:ind w:left="2509" w:hanging="360"/>
      </w:pPr>
      <w:rPr>
        <w:rFonts w:ascii="Courier New" w:hAnsi="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1" w15:restartNumberingAfterBreak="0">
    <w:nsid w:val="2BE2314F"/>
    <w:multiLevelType w:val="hybridMultilevel"/>
    <w:tmpl w:val="A7284A5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E367BC6"/>
    <w:multiLevelType w:val="multilevel"/>
    <w:tmpl w:val="52760D24"/>
    <w:styleLink w:val="Styl1"/>
    <w:lvl w:ilvl="0">
      <w:start w:val="1"/>
      <w:numFmt w:val="upperLetter"/>
      <w:lvlText w:val="%1."/>
      <w:lvlJc w:val="left"/>
      <w:pPr>
        <w:ind w:left="360" w:hanging="360"/>
      </w:pPr>
      <w:rPr>
        <w:rFonts w:cs="Times New Roman"/>
      </w:rPr>
    </w:lvl>
    <w:lvl w:ilvl="1">
      <w:start w:val="1"/>
      <w:numFmt w:val="decimal"/>
      <w:lvlText w:val="%2."/>
      <w:lvlJc w:val="left"/>
      <w:pPr>
        <w:ind w:left="1788" w:hanging="360"/>
      </w:pPr>
      <w:rPr>
        <w:rFonts w:cs="Times New Roman"/>
      </w:rPr>
    </w:lvl>
    <w:lvl w:ilvl="2">
      <w:start w:val="1"/>
      <w:numFmt w:val="decimal"/>
      <w:lvlText w:val="%3."/>
      <w:lvlJc w:val="right"/>
      <w:pPr>
        <w:ind w:left="2508" w:hanging="180"/>
      </w:pPr>
      <w:rPr>
        <w:rFonts w:cs="Times New Roman"/>
      </w:rPr>
    </w:lvl>
    <w:lvl w:ilvl="3">
      <w:start w:val="1"/>
      <w:numFmt w:val="lowerLetter"/>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3" w15:restartNumberingAfterBreak="0">
    <w:nsid w:val="33AE4928"/>
    <w:multiLevelType w:val="hybridMultilevel"/>
    <w:tmpl w:val="7290713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A3951AB"/>
    <w:multiLevelType w:val="hybridMultilevel"/>
    <w:tmpl w:val="593CBC64"/>
    <w:lvl w:ilvl="0" w:tplc="C2C47628">
      <w:start w:val="1"/>
      <w:numFmt w:val="lowerLetter"/>
      <w:suff w:val="space"/>
      <w:lvlText w:val="%1)"/>
      <w:lvlJc w:val="left"/>
      <w:pPr>
        <w:ind w:left="3196" w:hanging="360"/>
      </w:pPr>
      <w:rPr>
        <w:rFonts w:cs="Times New Roman" w:hint="default"/>
        <w:i w:val="0"/>
        <w:sz w:val="20"/>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15" w15:restartNumberingAfterBreak="0">
    <w:nsid w:val="3ADE1EA5"/>
    <w:multiLevelType w:val="hybridMultilevel"/>
    <w:tmpl w:val="CB20157C"/>
    <w:lvl w:ilvl="0" w:tplc="AECAF912">
      <w:start w:val="1"/>
      <w:numFmt w:val="lowerLetter"/>
      <w:suff w:val="space"/>
      <w:lvlText w:val="%1)"/>
      <w:lvlJc w:val="left"/>
      <w:pPr>
        <w:ind w:left="24021" w:hanging="24021"/>
      </w:pPr>
      <w:rPr>
        <w:rFonts w:cs="Times New Roman" w:hint="default"/>
        <w:b/>
        <w:sz w:val="20"/>
      </w:rPr>
    </w:lvl>
    <w:lvl w:ilvl="1" w:tplc="04050019">
      <w:start w:val="1"/>
      <w:numFmt w:val="lowerLetter"/>
      <w:lvlText w:val="%2."/>
      <w:lvlJc w:val="left"/>
      <w:pPr>
        <w:ind w:left="4274" w:hanging="360"/>
      </w:pPr>
      <w:rPr>
        <w:rFonts w:cs="Times New Roman"/>
      </w:rPr>
    </w:lvl>
    <w:lvl w:ilvl="2" w:tplc="0405001B" w:tentative="1">
      <w:start w:val="1"/>
      <w:numFmt w:val="lowerRoman"/>
      <w:lvlText w:val="%3."/>
      <w:lvlJc w:val="right"/>
      <w:pPr>
        <w:ind w:left="4994" w:hanging="180"/>
      </w:pPr>
      <w:rPr>
        <w:rFonts w:cs="Times New Roman"/>
      </w:rPr>
    </w:lvl>
    <w:lvl w:ilvl="3" w:tplc="0405000F" w:tentative="1">
      <w:start w:val="1"/>
      <w:numFmt w:val="decimal"/>
      <w:lvlText w:val="%4."/>
      <w:lvlJc w:val="left"/>
      <w:pPr>
        <w:ind w:left="5714" w:hanging="360"/>
      </w:pPr>
      <w:rPr>
        <w:rFonts w:cs="Times New Roman"/>
      </w:rPr>
    </w:lvl>
    <w:lvl w:ilvl="4" w:tplc="04050019" w:tentative="1">
      <w:start w:val="1"/>
      <w:numFmt w:val="lowerLetter"/>
      <w:lvlText w:val="%5."/>
      <w:lvlJc w:val="left"/>
      <w:pPr>
        <w:ind w:left="6434" w:hanging="360"/>
      </w:pPr>
      <w:rPr>
        <w:rFonts w:cs="Times New Roman"/>
      </w:rPr>
    </w:lvl>
    <w:lvl w:ilvl="5" w:tplc="0405001B" w:tentative="1">
      <w:start w:val="1"/>
      <w:numFmt w:val="lowerRoman"/>
      <w:lvlText w:val="%6."/>
      <w:lvlJc w:val="right"/>
      <w:pPr>
        <w:ind w:left="7154" w:hanging="180"/>
      </w:pPr>
      <w:rPr>
        <w:rFonts w:cs="Times New Roman"/>
      </w:rPr>
    </w:lvl>
    <w:lvl w:ilvl="6" w:tplc="0405000F" w:tentative="1">
      <w:start w:val="1"/>
      <w:numFmt w:val="decimal"/>
      <w:lvlText w:val="%7."/>
      <w:lvlJc w:val="left"/>
      <w:pPr>
        <w:ind w:left="7874" w:hanging="360"/>
      </w:pPr>
      <w:rPr>
        <w:rFonts w:cs="Times New Roman"/>
      </w:rPr>
    </w:lvl>
    <w:lvl w:ilvl="7" w:tplc="04050019" w:tentative="1">
      <w:start w:val="1"/>
      <w:numFmt w:val="lowerLetter"/>
      <w:lvlText w:val="%8."/>
      <w:lvlJc w:val="left"/>
      <w:pPr>
        <w:ind w:left="8594" w:hanging="360"/>
      </w:pPr>
      <w:rPr>
        <w:rFonts w:cs="Times New Roman"/>
      </w:rPr>
    </w:lvl>
    <w:lvl w:ilvl="8" w:tplc="0405001B" w:tentative="1">
      <w:start w:val="1"/>
      <w:numFmt w:val="lowerRoman"/>
      <w:lvlText w:val="%9."/>
      <w:lvlJc w:val="right"/>
      <w:pPr>
        <w:ind w:left="9314" w:hanging="180"/>
      </w:pPr>
      <w:rPr>
        <w:rFonts w:cs="Times New Roman"/>
      </w:rPr>
    </w:lvl>
  </w:abstractNum>
  <w:abstractNum w:abstractNumId="16" w15:restartNumberingAfterBreak="0">
    <w:nsid w:val="3EA616E0"/>
    <w:multiLevelType w:val="hybridMultilevel"/>
    <w:tmpl w:val="79762924"/>
    <w:lvl w:ilvl="0" w:tplc="0052ADDC">
      <w:start w:val="1"/>
      <w:numFmt w:val="lowerLetter"/>
      <w:suff w:val="space"/>
      <w:lvlText w:val="%1)"/>
      <w:lvlJc w:val="left"/>
      <w:pPr>
        <w:ind w:left="1440" w:hanging="360"/>
      </w:pPr>
      <w:rPr>
        <w:rFonts w:cs="Times New Roman" w:hint="default"/>
        <w:i w:val="0"/>
        <w:sz w:val="20"/>
      </w:rPr>
    </w:lvl>
    <w:lvl w:ilvl="1" w:tplc="04050019" w:tentative="1">
      <w:start w:val="1"/>
      <w:numFmt w:val="lowerLetter"/>
      <w:lvlText w:val="%2."/>
      <w:lvlJc w:val="left"/>
      <w:pPr>
        <w:ind w:left="1837" w:hanging="360"/>
      </w:pPr>
      <w:rPr>
        <w:rFonts w:cs="Times New Roman"/>
      </w:rPr>
    </w:lvl>
    <w:lvl w:ilvl="2" w:tplc="0405001B" w:tentative="1">
      <w:start w:val="1"/>
      <w:numFmt w:val="lowerRoman"/>
      <w:lvlText w:val="%3."/>
      <w:lvlJc w:val="right"/>
      <w:pPr>
        <w:ind w:left="2557" w:hanging="180"/>
      </w:pPr>
      <w:rPr>
        <w:rFonts w:cs="Times New Roman"/>
      </w:rPr>
    </w:lvl>
    <w:lvl w:ilvl="3" w:tplc="0405000F" w:tentative="1">
      <w:start w:val="1"/>
      <w:numFmt w:val="decimal"/>
      <w:lvlText w:val="%4."/>
      <w:lvlJc w:val="left"/>
      <w:pPr>
        <w:ind w:left="3277" w:hanging="360"/>
      </w:pPr>
      <w:rPr>
        <w:rFonts w:cs="Times New Roman"/>
      </w:rPr>
    </w:lvl>
    <w:lvl w:ilvl="4" w:tplc="04050019" w:tentative="1">
      <w:start w:val="1"/>
      <w:numFmt w:val="lowerLetter"/>
      <w:lvlText w:val="%5."/>
      <w:lvlJc w:val="left"/>
      <w:pPr>
        <w:ind w:left="3997" w:hanging="360"/>
      </w:pPr>
      <w:rPr>
        <w:rFonts w:cs="Times New Roman"/>
      </w:rPr>
    </w:lvl>
    <w:lvl w:ilvl="5" w:tplc="0405001B" w:tentative="1">
      <w:start w:val="1"/>
      <w:numFmt w:val="lowerRoman"/>
      <w:lvlText w:val="%6."/>
      <w:lvlJc w:val="right"/>
      <w:pPr>
        <w:ind w:left="4717" w:hanging="180"/>
      </w:pPr>
      <w:rPr>
        <w:rFonts w:cs="Times New Roman"/>
      </w:rPr>
    </w:lvl>
    <w:lvl w:ilvl="6" w:tplc="0405000F" w:tentative="1">
      <w:start w:val="1"/>
      <w:numFmt w:val="decimal"/>
      <w:lvlText w:val="%7."/>
      <w:lvlJc w:val="left"/>
      <w:pPr>
        <w:ind w:left="5437" w:hanging="360"/>
      </w:pPr>
      <w:rPr>
        <w:rFonts w:cs="Times New Roman"/>
      </w:rPr>
    </w:lvl>
    <w:lvl w:ilvl="7" w:tplc="04050019" w:tentative="1">
      <w:start w:val="1"/>
      <w:numFmt w:val="lowerLetter"/>
      <w:lvlText w:val="%8."/>
      <w:lvlJc w:val="left"/>
      <w:pPr>
        <w:ind w:left="6157" w:hanging="360"/>
      </w:pPr>
      <w:rPr>
        <w:rFonts w:cs="Times New Roman"/>
      </w:rPr>
    </w:lvl>
    <w:lvl w:ilvl="8" w:tplc="0405001B" w:tentative="1">
      <w:start w:val="1"/>
      <w:numFmt w:val="lowerRoman"/>
      <w:lvlText w:val="%9."/>
      <w:lvlJc w:val="right"/>
      <w:pPr>
        <w:ind w:left="6877" w:hanging="180"/>
      </w:pPr>
      <w:rPr>
        <w:rFonts w:cs="Times New Roman"/>
      </w:rPr>
    </w:lvl>
  </w:abstractNum>
  <w:abstractNum w:abstractNumId="17" w15:restartNumberingAfterBreak="0">
    <w:nsid w:val="3F281F98"/>
    <w:multiLevelType w:val="hybridMultilevel"/>
    <w:tmpl w:val="747ADA80"/>
    <w:lvl w:ilvl="0" w:tplc="E550B29A">
      <w:start w:val="1"/>
      <w:numFmt w:val="lowerLetter"/>
      <w:suff w:val="space"/>
      <w:lvlText w:val="%1)"/>
      <w:lvlJc w:val="left"/>
      <w:pPr>
        <w:ind w:left="360" w:hanging="360"/>
      </w:pPr>
      <w:rPr>
        <w:rFonts w:cs="Times New Roman" w:hint="default"/>
        <w:i w:val="0"/>
        <w:sz w:val="20"/>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18" w15:restartNumberingAfterBreak="0">
    <w:nsid w:val="42CD045E"/>
    <w:multiLevelType w:val="singleLevel"/>
    <w:tmpl w:val="4DBC9038"/>
    <w:lvl w:ilvl="0">
      <w:start w:val="3"/>
      <w:numFmt w:val="bullet"/>
      <w:lvlText w:val="-"/>
      <w:lvlJc w:val="left"/>
      <w:pPr>
        <w:tabs>
          <w:tab w:val="num" w:pos="420"/>
        </w:tabs>
        <w:ind w:left="420" w:hanging="360"/>
      </w:pPr>
      <w:rPr>
        <w:rFonts w:hint="default"/>
      </w:rPr>
    </w:lvl>
  </w:abstractNum>
  <w:abstractNum w:abstractNumId="19" w15:restartNumberingAfterBreak="0">
    <w:nsid w:val="450E6A6C"/>
    <w:multiLevelType w:val="multilevel"/>
    <w:tmpl w:val="14BE2CBC"/>
    <w:lvl w:ilvl="0">
      <w:start w:val="1"/>
      <w:numFmt w:val="upperLetter"/>
      <w:suff w:val="space"/>
      <w:lvlText w:val="%1."/>
      <w:lvlJc w:val="left"/>
      <w:rPr>
        <w:rFonts w:cs="Times New Roman" w:hint="default"/>
        <w:sz w:val="40"/>
      </w:rPr>
    </w:lvl>
    <w:lvl w:ilvl="1">
      <w:start w:val="1"/>
      <w:numFmt w:val="decimal"/>
      <w:lvlText w:val="%1.%2"/>
      <w:lvlJc w:val="left"/>
      <w:pPr>
        <w:tabs>
          <w:tab w:val="num" w:pos="1758"/>
        </w:tabs>
      </w:pPr>
      <w:rPr>
        <w:rFonts w:cs="Times New Roman" w:hint="default"/>
        <w:sz w:val="24"/>
      </w:rPr>
    </w:lvl>
    <w:lvl w:ilvl="2">
      <w:start w:val="1"/>
      <w:numFmt w:val="decimal"/>
      <w:lvlText w:val="%1.%2.%3"/>
      <w:lvlJc w:val="left"/>
      <w:rPr>
        <w:rFonts w:cs="Times New Roman" w:hint="default"/>
        <w:sz w:val="22"/>
        <w:szCs w:val="22"/>
      </w:rPr>
    </w:lvl>
    <w:lvl w:ilvl="3">
      <w:start w:val="1"/>
      <w:numFmt w:val="lowerLetter"/>
      <w:lvlText w:val="%4%1.%3.1.a"/>
      <w:lvlJc w:val="left"/>
      <w:rPr>
        <w:rFonts w:cs="Times New Roman" w:hint="default"/>
      </w:rPr>
    </w:lvl>
    <w:lvl w:ilvl="4">
      <w:start w:val="1"/>
      <w:numFmt w:val="lowerLetter"/>
      <w:lvlText w:val="%5."/>
      <w:lvlJc w:val="left"/>
      <w:rPr>
        <w:rFonts w:cs="Times New Roman" w:hint="default"/>
      </w:rPr>
    </w:lvl>
    <w:lvl w:ilvl="5">
      <w:start w:val="1"/>
      <w:numFmt w:val="lowerRoman"/>
      <w:lvlText w:val="%6."/>
      <w:lvlJc w:val="right"/>
      <w:rPr>
        <w:rFonts w:cs="Times New Roman" w:hint="default"/>
      </w:rPr>
    </w:lvl>
    <w:lvl w:ilvl="6">
      <w:start w:val="1"/>
      <w:numFmt w:val="decimal"/>
      <w:lvlText w:val="%7."/>
      <w:lvlJc w:val="left"/>
      <w:rPr>
        <w:rFonts w:cs="Times New Roman" w:hint="default"/>
      </w:rPr>
    </w:lvl>
    <w:lvl w:ilvl="7">
      <w:start w:val="1"/>
      <w:numFmt w:val="lowerLetter"/>
      <w:lvlText w:val="%8."/>
      <w:lvlJc w:val="left"/>
      <w:rPr>
        <w:rFonts w:cs="Times New Roman" w:hint="default"/>
      </w:rPr>
    </w:lvl>
    <w:lvl w:ilvl="8">
      <w:start w:val="1"/>
      <w:numFmt w:val="lowerRoman"/>
      <w:lvlText w:val="%9."/>
      <w:lvlJc w:val="right"/>
      <w:rPr>
        <w:rFonts w:cs="Times New Roman" w:hint="default"/>
      </w:rPr>
    </w:lvl>
  </w:abstractNum>
  <w:abstractNum w:abstractNumId="20" w15:restartNumberingAfterBreak="0">
    <w:nsid w:val="4C4239D1"/>
    <w:multiLevelType w:val="hybridMultilevel"/>
    <w:tmpl w:val="992A5B78"/>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182011"/>
    <w:multiLevelType w:val="hybridMultilevel"/>
    <w:tmpl w:val="DF5C52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AF12531"/>
    <w:multiLevelType w:val="hybridMultilevel"/>
    <w:tmpl w:val="E2BCCD0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5D280DDB"/>
    <w:multiLevelType w:val="multilevel"/>
    <w:tmpl w:val="52760D24"/>
    <w:numStyleLink w:val="Styl1"/>
  </w:abstractNum>
  <w:abstractNum w:abstractNumId="24" w15:restartNumberingAfterBreak="0">
    <w:nsid w:val="61D72F17"/>
    <w:multiLevelType w:val="hybridMultilevel"/>
    <w:tmpl w:val="96B66582"/>
    <w:lvl w:ilvl="0" w:tplc="04050001">
      <w:start w:val="1"/>
      <w:numFmt w:val="bullet"/>
      <w:lvlText w:val=""/>
      <w:lvlJc w:val="left"/>
      <w:pPr>
        <w:ind w:left="810" w:hanging="360"/>
      </w:pPr>
      <w:rPr>
        <w:rFonts w:ascii="Symbol" w:hAnsi="Symbol" w:hint="default"/>
      </w:rPr>
    </w:lvl>
    <w:lvl w:ilvl="1" w:tplc="04050003" w:tentative="1">
      <w:start w:val="1"/>
      <w:numFmt w:val="bullet"/>
      <w:lvlText w:val="o"/>
      <w:lvlJc w:val="left"/>
      <w:pPr>
        <w:ind w:left="1530" w:hanging="360"/>
      </w:pPr>
      <w:rPr>
        <w:rFonts w:ascii="Courier New" w:hAnsi="Courier New" w:cs="Courier New" w:hint="default"/>
      </w:rPr>
    </w:lvl>
    <w:lvl w:ilvl="2" w:tplc="04050005" w:tentative="1">
      <w:start w:val="1"/>
      <w:numFmt w:val="bullet"/>
      <w:lvlText w:val=""/>
      <w:lvlJc w:val="left"/>
      <w:pPr>
        <w:ind w:left="2250" w:hanging="360"/>
      </w:pPr>
      <w:rPr>
        <w:rFonts w:ascii="Wingdings" w:hAnsi="Wingdings" w:hint="default"/>
      </w:rPr>
    </w:lvl>
    <w:lvl w:ilvl="3" w:tplc="04050001" w:tentative="1">
      <w:start w:val="1"/>
      <w:numFmt w:val="bullet"/>
      <w:lvlText w:val=""/>
      <w:lvlJc w:val="left"/>
      <w:pPr>
        <w:ind w:left="2970" w:hanging="360"/>
      </w:pPr>
      <w:rPr>
        <w:rFonts w:ascii="Symbol" w:hAnsi="Symbol" w:hint="default"/>
      </w:rPr>
    </w:lvl>
    <w:lvl w:ilvl="4" w:tplc="04050003" w:tentative="1">
      <w:start w:val="1"/>
      <w:numFmt w:val="bullet"/>
      <w:lvlText w:val="o"/>
      <w:lvlJc w:val="left"/>
      <w:pPr>
        <w:ind w:left="3690" w:hanging="360"/>
      </w:pPr>
      <w:rPr>
        <w:rFonts w:ascii="Courier New" w:hAnsi="Courier New" w:cs="Courier New" w:hint="default"/>
      </w:rPr>
    </w:lvl>
    <w:lvl w:ilvl="5" w:tplc="04050005" w:tentative="1">
      <w:start w:val="1"/>
      <w:numFmt w:val="bullet"/>
      <w:lvlText w:val=""/>
      <w:lvlJc w:val="left"/>
      <w:pPr>
        <w:ind w:left="4410" w:hanging="360"/>
      </w:pPr>
      <w:rPr>
        <w:rFonts w:ascii="Wingdings" w:hAnsi="Wingdings" w:hint="default"/>
      </w:rPr>
    </w:lvl>
    <w:lvl w:ilvl="6" w:tplc="04050001" w:tentative="1">
      <w:start w:val="1"/>
      <w:numFmt w:val="bullet"/>
      <w:lvlText w:val=""/>
      <w:lvlJc w:val="left"/>
      <w:pPr>
        <w:ind w:left="5130" w:hanging="360"/>
      </w:pPr>
      <w:rPr>
        <w:rFonts w:ascii="Symbol" w:hAnsi="Symbol" w:hint="default"/>
      </w:rPr>
    </w:lvl>
    <w:lvl w:ilvl="7" w:tplc="04050003" w:tentative="1">
      <w:start w:val="1"/>
      <w:numFmt w:val="bullet"/>
      <w:lvlText w:val="o"/>
      <w:lvlJc w:val="left"/>
      <w:pPr>
        <w:ind w:left="5850" w:hanging="360"/>
      </w:pPr>
      <w:rPr>
        <w:rFonts w:ascii="Courier New" w:hAnsi="Courier New" w:cs="Courier New" w:hint="default"/>
      </w:rPr>
    </w:lvl>
    <w:lvl w:ilvl="8" w:tplc="04050005" w:tentative="1">
      <w:start w:val="1"/>
      <w:numFmt w:val="bullet"/>
      <w:lvlText w:val=""/>
      <w:lvlJc w:val="left"/>
      <w:pPr>
        <w:ind w:left="6570" w:hanging="360"/>
      </w:pPr>
      <w:rPr>
        <w:rFonts w:ascii="Wingdings" w:hAnsi="Wingdings" w:hint="default"/>
      </w:rPr>
    </w:lvl>
  </w:abstractNum>
  <w:abstractNum w:abstractNumId="25" w15:restartNumberingAfterBreak="0">
    <w:nsid w:val="66952418"/>
    <w:multiLevelType w:val="hybridMultilevel"/>
    <w:tmpl w:val="C71C1C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2530AD"/>
    <w:multiLevelType w:val="hybridMultilevel"/>
    <w:tmpl w:val="345C1CC0"/>
    <w:lvl w:ilvl="0" w:tplc="BE86932A">
      <w:start w:val="1"/>
      <w:numFmt w:val="lowerLetter"/>
      <w:lvlText w:val="%1)"/>
      <w:lvlJc w:val="left"/>
      <w:pPr>
        <w:ind w:left="1211" w:hanging="360"/>
      </w:pPr>
    </w:lvl>
    <w:lvl w:ilvl="1" w:tplc="04050019" w:tentative="1">
      <w:start w:val="1"/>
      <w:numFmt w:val="lowerLetter"/>
      <w:lvlText w:val="%2."/>
      <w:lvlJc w:val="left"/>
      <w:pPr>
        <w:ind w:left="1185" w:hanging="360"/>
      </w:pPr>
    </w:lvl>
    <w:lvl w:ilvl="2" w:tplc="0405001B" w:tentative="1">
      <w:start w:val="1"/>
      <w:numFmt w:val="lowerRoman"/>
      <w:lvlText w:val="%3."/>
      <w:lvlJc w:val="right"/>
      <w:pPr>
        <w:ind w:left="1905" w:hanging="180"/>
      </w:pPr>
    </w:lvl>
    <w:lvl w:ilvl="3" w:tplc="0405000F" w:tentative="1">
      <w:start w:val="1"/>
      <w:numFmt w:val="decimal"/>
      <w:lvlText w:val="%4."/>
      <w:lvlJc w:val="left"/>
      <w:pPr>
        <w:ind w:left="2625" w:hanging="360"/>
      </w:pPr>
    </w:lvl>
    <w:lvl w:ilvl="4" w:tplc="04050019" w:tentative="1">
      <w:start w:val="1"/>
      <w:numFmt w:val="lowerLetter"/>
      <w:lvlText w:val="%5."/>
      <w:lvlJc w:val="left"/>
      <w:pPr>
        <w:ind w:left="3345" w:hanging="360"/>
      </w:pPr>
    </w:lvl>
    <w:lvl w:ilvl="5" w:tplc="0405001B" w:tentative="1">
      <w:start w:val="1"/>
      <w:numFmt w:val="lowerRoman"/>
      <w:lvlText w:val="%6."/>
      <w:lvlJc w:val="right"/>
      <w:pPr>
        <w:ind w:left="4065" w:hanging="180"/>
      </w:pPr>
    </w:lvl>
    <w:lvl w:ilvl="6" w:tplc="0405000F" w:tentative="1">
      <w:start w:val="1"/>
      <w:numFmt w:val="decimal"/>
      <w:lvlText w:val="%7."/>
      <w:lvlJc w:val="left"/>
      <w:pPr>
        <w:ind w:left="4785" w:hanging="360"/>
      </w:pPr>
    </w:lvl>
    <w:lvl w:ilvl="7" w:tplc="04050019" w:tentative="1">
      <w:start w:val="1"/>
      <w:numFmt w:val="lowerLetter"/>
      <w:lvlText w:val="%8."/>
      <w:lvlJc w:val="left"/>
      <w:pPr>
        <w:ind w:left="5505" w:hanging="360"/>
      </w:pPr>
    </w:lvl>
    <w:lvl w:ilvl="8" w:tplc="0405001B" w:tentative="1">
      <w:start w:val="1"/>
      <w:numFmt w:val="lowerRoman"/>
      <w:lvlText w:val="%9."/>
      <w:lvlJc w:val="right"/>
      <w:pPr>
        <w:ind w:left="6225" w:hanging="180"/>
      </w:pPr>
    </w:lvl>
  </w:abstractNum>
  <w:abstractNum w:abstractNumId="27" w15:restartNumberingAfterBreak="0">
    <w:nsid w:val="6BBA16A5"/>
    <w:multiLevelType w:val="hybridMultilevel"/>
    <w:tmpl w:val="C02E596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15:restartNumberingAfterBreak="0">
    <w:nsid w:val="6C0A0B57"/>
    <w:multiLevelType w:val="hybridMultilevel"/>
    <w:tmpl w:val="9502025C"/>
    <w:lvl w:ilvl="0" w:tplc="3B1873B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F92B18"/>
    <w:multiLevelType w:val="hybridMultilevel"/>
    <w:tmpl w:val="CB20157C"/>
    <w:lvl w:ilvl="0" w:tplc="AECAF912">
      <w:start w:val="1"/>
      <w:numFmt w:val="lowerLetter"/>
      <w:suff w:val="space"/>
      <w:lvlText w:val="%1)"/>
      <w:lvlJc w:val="left"/>
      <w:pPr>
        <w:ind w:left="26856" w:hanging="24021"/>
      </w:pPr>
      <w:rPr>
        <w:rFonts w:cs="Times New Roman" w:hint="default"/>
        <w:b/>
        <w:sz w:val="20"/>
      </w:rPr>
    </w:lvl>
    <w:lvl w:ilvl="1" w:tplc="04050019">
      <w:start w:val="1"/>
      <w:numFmt w:val="lowerLetter"/>
      <w:lvlText w:val="%2."/>
      <w:lvlJc w:val="left"/>
      <w:pPr>
        <w:ind w:left="4274" w:hanging="360"/>
      </w:pPr>
      <w:rPr>
        <w:rFonts w:cs="Times New Roman"/>
      </w:rPr>
    </w:lvl>
    <w:lvl w:ilvl="2" w:tplc="0405001B" w:tentative="1">
      <w:start w:val="1"/>
      <w:numFmt w:val="lowerRoman"/>
      <w:lvlText w:val="%3."/>
      <w:lvlJc w:val="right"/>
      <w:pPr>
        <w:ind w:left="4994" w:hanging="180"/>
      </w:pPr>
      <w:rPr>
        <w:rFonts w:cs="Times New Roman"/>
      </w:rPr>
    </w:lvl>
    <w:lvl w:ilvl="3" w:tplc="0405000F" w:tentative="1">
      <w:start w:val="1"/>
      <w:numFmt w:val="decimal"/>
      <w:lvlText w:val="%4."/>
      <w:lvlJc w:val="left"/>
      <w:pPr>
        <w:ind w:left="5714" w:hanging="360"/>
      </w:pPr>
      <w:rPr>
        <w:rFonts w:cs="Times New Roman"/>
      </w:rPr>
    </w:lvl>
    <w:lvl w:ilvl="4" w:tplc="04050019" w:tentative="1">
      <w:start w:val="1"/>
      <w:numFmt w:val="lowerLetter"/>
      <w:lvlText w:val="%5."/>
      <w:lvlJc w:val="left"/>
      <w:pPr>
        <w:ind w:left="6434" w:hanging="360"/>
      </w:pPr>
      <w:rPr>
        <w:rFonts w:cs="Times New Roman"/>
      </w:rPr>
    </w:lvl>
    <w:lvl w:ilvl="5" w:tplc="0405001B" w:tentative="1">
      <w:start w:val="1"/>
      <w:numFmt w:val="lowerRoman"/>
      <w:lvlText w:val="%6."/>
      <w:lvlJc w:val="right"/>
      <w:pPr>
        <w:ind w:left="7154" w:hanging="180"/>
      </w:pPr>
      <w:rPr>
        <w:rFonts w:cs="Times New Roman"/>
      </w:rPr>
    </w:lvl>
    <w:lvl w:ilvl="6" w:tplc="0405000F" w:tentative="1">
      <w:start w:val="1"/>
      <w:numFmt w:val="decimal"/>
      <w:lvlText w:val="%7."/>
      <w:lvlJc w:val="left"/>
      <w:pPr>
        <w:ind w:left="7874" w:hanging="360"/>
      </w:pPr>
      <w:rPr>
        <w:rFonts w:cs="Times New Roman"/>
      </w:rPr>
    </w:lvl>
    <w:lvl w:ilvl="7" w:tplc="04050019" w:tentative="1">
      <w:start w:val="1"/>
      <w:numFmt w:val="lowerLetter"/>
      <w:lvlText w:val="%8."/>
      <w:lvlJc w:val="left"/>
      <w:pPr>
        <w:ind w:left="8594" w:hanging="360"/>
      </w:pPr>
      <w:rPr>
        <w:rFonts w:cs="Times New Roman"/>
      </w:rPr>
    </w:lvl>
    <w:lvl w:ilvl="8" w:tplc="0405001B" w:tentative="1">
      <w:start w:val="1"/>
      <w:numFmt w:val="lowerRoman"/>
      <w:lvlText w:val="%9."/>
      <w:lvlJc w:val="right"/>
      <w:pPr>
        <w:ind w:left="9314" w:hanging="180"/>
      </w:pPr>
      <w:rPr>
        <w:rFonts w:cs="Times New Roman"/>
      </w:rPr>
    </w:lvl>
  </w:abstractNum>
  <w:abstractNum w:abstractNumId="30" w15:restartNumberingAfterBreak="0">
    <w:nsid w:val="725C7309"/>
    <w:multiLevelType w:val="hybridMultilevel"/>
    <w:tmpl w:val="9CF61872"/>
    <w:lvl w:ilvl="0" w:tplc="D472B7B8">
      <w:start w:val="1"/>
      <w:numFmt w:val="bullet"/>
      <w:lvlText w:val=""/>
      <w:lvlJc w:val="left"/>
      <w:pPr>
        <w:ind w:left="1117" w:firstLine="17"/>
      </w:pPr>
      <w:rPr>
        <w:rFonts w:ascii="Symbol" w:hAnsi="Symbol" w:hint="default"/>
      </w:rPr>
    </w:lvl>
    <w:lvl w:ilvl="1" w:tplc="04050003" w:tentative="1">
      <w:start w:val="1"/>
      <w:numFmt w:val="bullet"/>
      <w:lvlText w:val="o"/>
      <w:lvlJc w:val="left"/>
      <w:pPr>
        <w:ind w:left="1837" w:hanging="360"/>
      </w:pPr>
      <w:rPr>
        <w:rFonts w:ascii="Courier New" w:hAnsi="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31" w15:restartNumberingAfterBreak="0">
    <w:nsid w:val="73A424EC"/>
    <w:multiLevelType w:val="hybridMultilevel"/>
    <w:tmpl w:val="94805F46"/>
    <w:lvl w:ilvl="0" w:tplc="8B92DFA0">
      <w:start w:val="1"/>
      <w:numFmt w:val="lowerLetter"/>
      <w:suff w:val="space"/>
      <w:lvlText w:val="%1)"/>
      <w:lvlJc w:val="left"/>
      <w:pPr>
        <w:ind w:left="9149" w:hanging="360"/>
      </w:pPr>
      <w:rPr>
        <w:rFonts w:cs="Times New Roman" w:hint="default"/>
        <w:i w:val="0"/>
        <w:sz w:val="20"/>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num w:numId="1" w16cid:durableId="738477359">
    <w:abstractNumId w:val="12"/>
  </w:num>
  <w:num w:numId="2" w16cid:durableId="1628319315">
    <w:abstractNumId w:val="30"/>
  </w:num>
  <w:num w:numId="3" w16cid:durableId="763039950">
    <w:abstractNumId w:val="15"/>
  </w:num>
  <w:num w:numId="4" w16cid:durableId="1533420682">
    <w:abstractNumId w:val="7"/>
  </w:num>
  <w:num w:numId="5" w16cid:durableId="380137801">
    <w:abstractNumId w:val="19"/>
    <w:lvlOverride w:ilvl="0">
      <w:lvl w:ilvl="0">
        <w:start w:val="1"/>
        <w:numFmt w:val="upperLetter"/>
        <w:lvlText w:val="%1"/>
        <w:lvlJc w:val="left"/>
        <w:rPr>
          <w:rFonts w:cs="Times New Roman" w:hint="default"/>
          <w:sz w:val="40"/>
        </w:rPr>
      </w:lvl>
    </w:lvlOverride>
    <w:lvlOverride w:ilvl="1">
      <w:lvl w:ilvl="1">
        <w:start w:val="1"/>
        <w:numFmt w:val="decimal"/>
        <w:lvlText w:val="%1.%2"/>
        <w:lvlJc w:val="left"/>
        <w:rPr>
          <w:rFonts w:cs="Times New Roman" w:hint="default"/>
          <w:sz w:val="24"/>
        </w:rPr>
      </w:lvl>
    </w:lvlOverride>
    <w:lvlOverride w:ilvl="2">
      <w:lvl w:ilvl="2">
        <w:start w:val="1"/>
        <w:numFmt w:val="decimal"/>
        <w:lvlText w:val="%1.%2.%3"/>
        <w:lvlJc w:val="left"/>
        <w:rPr>
          <w:rFonts w:cs="Times New Roman" w:hint="default"/>
          <w:sz w:val="22"/>
          <w:szCs w:val="22"/>
        </w:rPr>
      </w:lvl>
    </w:lvlOverride>
    <w:lvlOverride w:ilvl="3">
      <w:lvl w:ilvl="3">
        <w:start w:val="1"/>
        <w:numFmt w:val="lowerLetter"/>
        <w:lvlText w:val="%4%1.%3.1.a"/>
        <w:lvlJc w:val="left"/>
        <w:rPr>
          <w:rFonts w:cs="Times New Roman" w:hint="default"/>
        </w:rPr>
      </w:lvl>
    </w:lvlOverride>
    <w:lvlOverride w:ilvl="4">
      <w:lvl w:ilvl="4">
        <w:start w:val="1"/>
        <w:numFmt w:val="lowerLetter"/>
        <w:lvlText w:val="%5."/>
        <w:lvlJc w:val="left"/>
        <w:rPr>
          <w:rFonts w:cs="Times New Roman" w:hint="default"/>
        </w:rPr>
      </w:lvl>
    </w:lvlOverride>
    <w:lvlOverride w:ilvl="5">
      <w:lvl w:ilvl="5">
        <w:start w:val="1"/>
        <w:numFmt w:val="lowerRoman"/>
        <w:lvlText w:val="%6."/>
        <w:lvlJc w:val="right"/>
        <w:rPr>
          <w:rFonts w:cs="Times New Roman" w:hint="default"/>
        </w:rPr>
      </w:lvl>
    </w:lvlOverride>
    <w:lvlOverride w:ilvl="6">
      <w:lvl w:ilvl="6">
        <w:start w:val="1"/>
        <w:numFmt w:val="decimal"/>
        <w:lvlText w:val="%7."/>
        <w:lvlJc w:val="left"/>
        <w:rPr>
          <w:rFonts w:cs="Times New Roman" w:hint="default"/>
        </w:rPr>
      </w:lvl>
    </w:lvlOverride>
    <w:lvlOverride w:ilvl="7">
      <w:lvl w:ilvl="7">
        <w:start w:val="1"/>
        <w:numFmt w:val="lowerLetter"/>
        <w:lvlText w:val="%8."/>
        <w:lvlJc w:val="left"/>
        <w:rPr>
          <w:rFonts w:cs="Times New Roman" w:hint="default"/>
        </w:rPr>
      </w:lvl>
    </w:lvlOverride>
    <w:lvlOverride w:ilvl="8">
      <w:lvl w:ilvl="8">
        <w:start w:val="1"/>
        <w:numFmt w:val="lowerRoman"/>
        <w:lvlText w:val="%9."/>
        <w:lvlJc w:val="right"/>
        <w:rPr>
          <w:rFonts w:cs="Times New Roman" w:hint="default"/>
        </w:rPr>
      </w:lvl>
    </w:lvlOverride>
  </w:num>
  <w:num w:numId="6" w16cid:durableId="146023557">
    <w:abstractNumId w:val="23"/>
    <w:lvlOverride w:ilvl="0">
      <w:lvl w:ilvl="0">
        <w:start w:val="1"/>
        <w:numFmt w:val="upperLetter"/>
        <w:lvlText w:val="%1."/>
        <w:lvlJc w:val="left"/>
        <w:pPr>
          <w:ind w:left="360" w:hanging="360"/>
        </w:pPr>
        <w:rPr>
          <w:rFonts w:cs="Times New Roman"/>
        </w:rPr>
      </w:lvl>
    </w:lvlOverride>
    <w:lvlOverride w:ilvl="1">
      <w:lvl w:ilvl="1">
        <w:start w:val="1"/>
        <w:numFmt w:val="decimal"/>
        <w:lvlText w:val="%2."/>
        <w:lvlJc w:val="left"/>
        <w:pPr>
          <w:ind w:left="1788" w:hanging="360"/>
        </w:pPr>
        <w:rPr>
          <w:rFonts w:cs="Times New Roman"/>
        </w:rPr>
      </w:lvl>
    </w:lvlOverride>
    <w:lvlOverride w:ilvl="2">
      <w:lvl w:ilvl="2">
        <w:start w:val="1"/>
        <w:numFmt w:val="decimal"/>
        <w:lvlText w:val="%3."/>
        <w:lvlJc w:val="right"/>
        <w:pPr>
          <w:ind w:left="2508" w:hanging="180"/>
        </w:pPr>
        <w:rPr>
          <w:rFonts w:cs="Times New Roman"/>
        </w:rPr>
      </w:lvl>
    </w:lvlOverride>
    <w:lvlOverride w:ilvl="3">
      <w:lvl w:ilvl="3">
        <w:start w:val="1"/>
        <w:numFmt w:val="lowerLetter"/>
        <w:lvlText w:val="%4."/>
        <w:lvlJc w:val="left"/>
        <w:pPr>
          <w:ind w:left="3228" w:hanging="360"/>
        </w:pPr>
        <w:rPr>
          <w:rFonts w:cs="Times New Roman"/>
        </w:rPr>
      </w:lvl>
    </w:lvlOverride>
    <w:lvlOverride w:ilvl="4">
      <w:lvl w:ilvl="4">
        <w:start w:val="1"/>
        <w:numFmt w:val="lowerLetter"/>
        <w:lvlText w:val="%5."/>
        <w:lvlJc w:val="left"/>
        <w:pPr>
          <w:ind w:left="3948" w:hanging="360"/>
        </w:pPr>
        <w:rPr>
          <w:rFonts w:cs="Times New Roman"/>
        </w:rPr>
      </w:lvl>
    </w:lvlOverride>
    <w:lvlOverride w:ilvl="5">
      <w:lvl w:ilvl="5">
        <w:start w:val="1"/>
        <w:numFmt w:val="lowerRoman"/>
        <w:lvlText w:val="%6."/>
        <w:lvlJc w:val="right"/>
        <w:pPr>
          <w:ind w:left="4668" w:hanging="180"/>
        </w:pPr>
        <w:rPr>
          <w:rFonts w:cs="Times New Roman"/>
        </w:rPr>
      </w:lvl>
    </w:lvlOverride>
    <w:lvlOverride w:ilvl="6">
      <w:lvl w:ilvl="6">
        <w:start w:val="1"/>
        <w:numFmt w:val="decimal"/>
        <w:lvlText w:val="%7."/>
        <w:lvlJc w:val="left"/>
        <w:pPr>
          <w:ind w:left="5388" w:hanging="360"/>
        </w:pPr>
        <w:rPr>
          <w:rFonts w:cs="Times New Roman"/>
        </w:rPr>
      </w:lvl>
    </w:lvlOverride>
    <w:lvlOverride w:ilvl="7">
      <w:lvl w:ilvl="7">
        <w:start w:val="1"/>
        <w:numFmt w:val="lowerLetter"/>
        <w:lvlText w:val="%8."/>
        <w:lvlJc w:val="left"/>
        <w:pPr>
          <w:ind w:left="6108" w:hanging="360"/>
        </w:pPr>
        <w:rPr>
          <w:rFonts w:cs="Times New Roman"/>
        </w:rPr>
      </w:lvl>
    </w:lvlOverride>
    <w:lvlOverride w:ilvl="8">
      <w:lvl w:ilvl="8">
        <w:start w:val="1"/>
        <w:numFmt w:val="lowerRoman"/>
        <w:lvlText w:val="%9."/>
        <w:lvlJc w:val="right"/>
        <w:pPr>
          <w:ind w:left="6828" w:hanging="180"/>
        </w:pPr>
        <w:rPr>
          <w:rFonts w:cs="Times New Roman"/>
        </w:rPr>
      </w:lvl>
    </w:lvlOverride>
  </w:num>
  <w:num w:numId="7" w16cid:durableId="2079591593">
    <w:abstractNumId w:val="31"/>
  </w:num>
  <w:num w:numId="8" w16cid:durableId="736052536">
    <w:abstractNumId w:val="16"/>
  </w:num>
  <w:num w:numId="9" w16cid:durableId="1000694146">
    <w:abstractNumId w:val="17"/>
  </w:num>
  <w:num w:numId="10" w16cid:durableId="1417942121">
    <w:abstractNumId w:val="4"/>
  </w:num>
  <w:num w:numId="11" w16cid:durableId="1737507748">
    <w:abstractNumId w:val="14"/>
  </w:num>
  <w:num w:numId="12" w16cid:durableId="1437090691">
    <w:abstractNumId w:val="6"/>
  </w:num>
  <w:num w:numId="13" w16cid:durableId="724455087">
    <w:abstractNumId w:val="20"/>
  </w:num>
  <w:num w:numId="14" w16cid:durableId="1656564474">
    <w:abstractNumId w:val="10"/>
  </w:num>
  <w:num w:numId="15" w16cid:durableId="1861701152">
    <w:abstractNumId w:val="9"/>
  </w:num>
  <w:num w:numId="16" w16cid:durableId="759179098">
    <w:abstractNumId w:val="27"/>
  </w:num>
  <w:num w:numId="17" w16cid:durableId="1081487362">
    <w:abstractNumId w:val="18"/>
  </w:num>
  <w:num w:numId="18" w16cid:durableId="497698511">
    <w:abstractNumId w:val="3"/>
  </w:num>
  <w:num w:numId="19" w16cid:durableId="1648584081">
    <w:abstractNumId w:val="8"/>
  </w:num>
  <w:num w:numId="20" w16cid:durableId="551887226">
    <w:abstractNumId w:val="28"/>
  </w:num>
  <w:num w:numId="21" w16cid:durableId="1168792741">
    <w:abstractNumId w:val="29"/>
  </w:num>
  <w:num w:numId="22" w16cid:durableId="279149521">
    <w:abstractNumId w:val="25"/>
  </w:num>
  <w:num w:numId="23" w16cid:durableId="1090084099">
    <w:abstractNumId w:val="5"/>
  </w:num>
  <w:num w:numId="24" w16cid:durableId="1090783728">
    <w:abstractNumId w:val="24"/>
  </w:num>
  <w:num w:numId="25" w16cid:durableId="1833717162">
    <w:abstractNumId w:val="11"/>
  </w:num>
  <w:num w:numId="26" w16cid:durableId="1157841808">
    <w:abstractNumId w:val="13"/>
  </w:num>
  <w:num w:numId="27" w16cid:durableId="34895521">
    <w:abstractNumId w:val="22"/>
  </w:num>
  <w:num w:numId="28" w16cid:durableId="2119831479">
    <w:abstractNumId w:val="2"/>
  </w:num>
  <w:num w:numId="29" w16cid:durableId="818108502">
    <w:abstractNumId w:val="26"/>
  </w:num>
  <w:num w:numId="30" w16cid:durableId="509100523">
    <w:abstractNumId w:val="26"/>
    <w:lvlOverride w:ilvl="0">
      <w:startOverride w:val="1"/>
    </w:lvlOverride>
  </w:num>
  <w:num w:numId="31" w16cid:durableId="713433797">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2254"/>
    <w:rsid w:val="00001674"/>
    <w:rsid w:val="000102DF"/>
    <w:rsid w:val="000119D8"/>
    <w:rsid w:val="00020E2C"/>
    <w:rsid w:val="00021FFD"/>
    <w:rsid w:val="00026220"/>
    <w:rsid w:val="000267BA"/>
    <w:rsid w:val="00026987"/>
    <w:rsid w:val="000269F7"/>
    <w:rsid w:val="0003008E"/>
    <w:rsid w:val="00030E04"/>
    <w:rsid w:val="000319D1"/>
    <w:rsid w:val="00035F73"/>
    <w:rsid w:val="00037F32"/>
    <w:rsid w:val="0004401A"/>
    <w:rsid w:val="00050935"/>
    <w:rsid w:val="000521A7"/>
    <w:rsid w:val="00052EA0"/>
    <w:rsid w:val="00070062"/>
    <w:rsid w:val="000770C0"/>
    <w:rsid w:val="000868F1"/>
    <w:rsid w:val="00087571"/>
    <w:rsid w:val="00091E00"/>
    <w:rsid w:val="00093C07"/>
    <w:rsid w:val="00097B03"/>
    <w:rsid w:val="000A392D"/>
    <w:rsid w:val="000B2D42"/>
    <w:rsid w:val="000B5DDB"/>
    <w:rsid w:val="000C0EB6"/>
    <w:rsid w:val="000C1733"/>
    <w:rsid w:val="000C3318"/>
    <w:rsid w:val="000D0A77"/>
    <w:rsid w:val="000D1B92"/>
    <w:rsid w:val="000D58FD"/>
    <w:rsid w:val="000E091E"/>
    <w:rsid w:val="000E09F8"/>
    <w:rsid w:val="000E1EDF"/>
    <w:rsid w:val="000E41CB"/>
    <w:rsid w:val="000E4D2B"/>
    <w:rsid w:val="000E65AD"/>
    <w:rsid w:val="000F5DF6"/>
    <w:rsid w:val="001020B0"/>
    <w:rsid w:val="00104780"/>
    <w:rsid w:val="00106EB4"/>
    <w:rsid w:val="00110190"/>
    <w:rsid w:val="00110AEF"/>
    <w:rsid w:val="00116124"/>
    <w:rsid w:val="00126663"/>
    <w:rsid w:val="001269F1"/>
    <w:rsid w:val="00130916"/>
    <w:rsid w:val="00130BE9"/>
    <w:rsid w:val="00131F12"/>
    <w:rsid w:val="00132142"/>
    <w:rsid w:val="001345E9"/>
    <w:rsid w:val="001374AC"/>
    <w:rsid w:val="0014186D"/>
    <w:rsid w:val="00142A37"/>
    <w:rsid w:val="001432A8"/>
    <w:rsid w:val="001452E6"/>
    <w:rsid w:val="00147AA0"/>
    <w:rsid w:val="00147BF4"/>
    <w:rsid w:val="00147CB5"/>
    <w:rsid w:val="001540CD"/>
    <w:rsid w:val="00156E90"/>
    <w:rsid w:val="00157081"/>
    <w:rsid w:val="0015747E"/>
    <w:rsid w:val="00160F81"/>
    <w:rsid w:val="00164ACA"/>
    <w:rsid w:val="00164EAF"/>
    <w:rsid w:val="00165111"/>
    <w:rsid w:val="00165209"/>
    <w:rsid w:val="00165914"/>
    <w:rsid w:val="001720B2"/>
    <w:rsid w:val="00173430"/>
    <w:rsid w:val="001738FC"/>
    <w:rsid w:val="001741AB"/>
    <w:rsid w:val="00175639"/>
    <w:rsid w:val="0017776A"/>
    <w:rsid w:val="00183AE8"/>
    <w:rsid w:val="00186955"/>
    <w:rsid w:val="00192122"/>
    <w:rsid w:val="00195995"/>
    <w:rsid w:val="001A32CD"/>
    <w:rsid w:val="001A32F4"/>
    <w:rsid w:val="001A39A3"/>
    <w:rsid w:val="001A4D5F"/>
    <w:rsid w:val="001A4FC4"/>
    <w:rsid w:val="001B018C"/>
    <w:rsid w:val="001B427D"/>
    <w:rsid w:val="001C3D2E"/>
    <w:rsid w:val="001C5009"/>
    <w:rsid w:val="001D00FA"/>
    <w:rsid w:val="001D0F69"/>
    <w:rsid w:val="001E3CF4"/>
    <w:rsid w:val="001F7AFF"/>
    <w:rsid w:val="002038BD"/>
    <w:rsid w:val="0020531E"/>
    <w:rsid w:val="00220295"/>
    <w:rsid w:val="00226FF4"/>
    <w:rsid w:val="002340EC"/>
    <w:rsid w:val="002351F9"/>
    <w:rsid w:val="002377AD"/>
    <w:rsid w:val="002418F5"/>
    <w:rsid w:val="00244BF3"/>
    <w:rsid w:val="00244FC6"/>
    <w:rsid w:val="0025132B"/>
    <w:rsid w:val="00251883"/>
    <w:rsid w:val="00253DFA"/>
    <w:rsid w:val="00254415"/>
    <w:rsid w:val="00263056"/>
    <w:rsid w:val="002636A5"/>
    <w:rsid w:val="00267AE0"/>
    <w:rsid w:val="002703AD"/>
    <w:rsid w:val="0027075F"/>
    <w:rsid w:val="0027257B"/>
    <w:rsid w:val="00273B37"/>
    <w:rsid w:val="0027572D"/>
    <w:rsid w:val="00276968"/>
    <w:rsid w:val="00276EA3"/>
    <w:rsid w:val="002770F5"/>
    <w:rsid w:val="00277EDA"/>
    <w:rsid w:val="0028207D"/>
    <w:rsid w:val="00282362"/>
    <w:rsid w:val="002853FA"/>
    <w:rsid w:val="0028625E"/>
    <w:rsid w:val="00287BE2"/>
    <w:rsid w:val="0029512D"/>
    <w:rsid w:val="00296DE3"/>
    <w:rsid w:val="00297CB8"/>
    <w:rsid w:val="00297EF2"/>
    <w:rsid w:val="002B284A"/>
    <w:rsid w:val="002B5028"/>
    <w:rsid w:val="002B54B0"/>
    <w:rsid w:val="002C3A5E"/>
    <w:rsid w:val="002C41E1"/>
    <w:rsid w:val="002C4F41"/>
    <w:rsid w:val="002C5BE7"/>
    <w:rsid w:val="002C6186"/>
    <w:rsid w:val="002C6EFC"/>
    <w:rsid w:val="002D05FA"/>
    <w:rsid w:val="002D0BDD"/>
    <w:rsid w:val="002D0DFB"/>
    <w:rsid w:val="002D1404"/>
    <w:rsid w:val="002D1555"/>
    <w:rsid w:val="002D4920"/>
    <w:rsid w:val="002D7657"/>
    <w:rsid w:val="002F45A8"/>
    <w:rsid w:val="00300134"/>
    <w:rsid w:val="0030042B"/>
    <w:rsid w:val="00306F2D"/>
    <w:rsid w:val="0030713B"/>
    <w:rsid w:val="00307672"/>
    <w:rsid w:val="003141A5"/>
    <w:rsid w:val="0031701E"/>
    <w:rsid w:val="00332063"/>
    <w:rsid w:val="003449BA"/>
    <w:rsid w:val="00344B50"/>
    <w:rsid w:val="00351C10"/>
    <w:rsid w:val="00351E78"/>
    <w:rsid w:val="003535FC"/>
    <w:rsid w:val="003565F0"/>
    <w:rsid w:val="003600A0"/>
    <w:rsid w:val="00370846"/>
    <w:rsid w:val="00370ACD"/>
    <w:rsid w:val="00372354"/>
    <w:rsid w:val="003729FF"/>
    <w:rsid w:val="0037385C"/>
    <w:rsid w:val="003741D9"/>
    <w:rsid w:val="00376226"/>
    <w:rsid w:val="00381C0A"/>
    <w:rsid w:val="0038226B"/>
    <w:rsid w:val="00382C00"/>
    <w:rsid w:val="00384195"/>
    <w:rsid w:val="00392782"/>
    <w:rsid w:val="003943D1"/>
    <w:rsid w:val="003B5177"/>
    <w:rsid w:val="003B5463"/>
    <w:rsid w:val="003B5A31"/>
    <w:rsid w:val="003B7114"/>
    <w:rsid w:val="003B733E"/>
    <w:rsid w:val="003C3FCC"/>
    <w:rsid w:val="003C438A"/>
    <w:rsid w:val="003C4E03"/>
    <w:rsid w:val="003C5CDA"/>
    <w:rsid w:val="003D7A13"/>
    <w:rsid w:val="003E3E3E"/>
    <w:rsid w:val="003E4A0E"/>
    <w:rsid w:val="003E4AB1"/>
    <w:rsid w:val="003E4CCB"/>
    <w:rsid w:val="003F16CF"/>
    <w:rsid w:val="00400585"/>
    <w:rsid w:val="0040228D"/>
    <w:rsid w:val="0041356E"/>
    <w:rsid w:val="004165AA"/>
    <w:rsid w:val="00417461"/>
    <w:rsid w:val="004278F8"/>
    <w:rsid w:val="00433D4D"/>
    <w:rsid w:val="00441EB6"/>
    <w:rsid w:val="00451C68"/>
    <w:rsid w:val="00454870"/>
    <w:rsid w:val="004556FC"/>
    <w:rsid w:val="00455B8B"/>
    <w:rsid w:val="00462A55"/>
    <w:rsid w:val="00470267"/>
    <w:rsid w:val="00471722"/>
    <w:rsid w:val="00472280"/>
    <w:rsid w:val="00474970"/>
    <w:rsid w:val="00476015"/>
    <w:rsid w:val="004808A5"/>
    <w:rsid w:val="00481B2B"/>
    <w:rsid w:val="0048212D"/>
    <w:rsid w:val="00482A06"/>
    <w:rsid w:val="0048675D"/>
    <w:rsid w:val="00486A41"/>
    <w:rsid w:val="00486F36"/>
    <w:rsid w:val="004916E2"/>
    <w:rsid w:val="00493C07"/>
    <w:rsid w:val="004946AD"/>
    <w:rsid w:val="00495413"/>
    <w:rsid w:val="00495493"/>
    <w:rsid w:val="00495EE7"/>
    <w:rsid w:val="004A671A"/>
    <w:rsid w:val="004B09EC"/>
    <w:rsid w:val="004B6B4D"/>
    <w:rsid w:val="004C0EF3"/>
    <w:rsid w:val="004C675F"/>
    <w:rsid w:val="004C6852"/>
    <w:rsid w:val="004D1B4A"/>
    <w:rsid w:val="004D2B6C"/>
    <w:rsid w:val="004D4DC6"/>
    <w:rsid w:val="004D4FDD"/>
    <w:rsid w:val="004D6A44"/>
    <w:rsid w:val="004E348A"/>
    <w:rsid w:val="004E4BB6"/>
    <w:rsid w:val="004E6520"/>
    <w:rsid w:val="004E6782"/>
    <w:rsid w:val="004F09C4"/>
    <w:rsid w:val="004F21EE"/>
    <w:rsid w:val="004F3D74"/>
    <w:rsid w:val="004F5951"/>
    <w:rsid w:val="00502D79"/>
    <w:rsid w:val="00505E7C"/>
    <w:rsid w:val="0052177F"/>
    <w:rsid w:val="00522E6C"/>
    <w:rsid w:val="005252B9"/>
    <w:rsid w:val="00525989"/>
    <w:rsid w:val="0053146E"/>
    <w:rsid w:val="00537C83"/>
    <w:rsid w:val="005420A6"/>
    <w:rsid w:val="005427B2"/>
    <w:rsid w:val="005551B9"/>
    <w:rsid w:val="0055620C"/>
    <w:rsid w:val="00560761"/>
    <w:rsid w:val="0056233A"/>
    <w:rsid w:val="005634B3"/>
    <w:rsid w:val="00563AC4"/>
    <w:rsid w:val="005651C3"/>
    <w:rsid w:val="005768CD"/>
    <w:rsid w:val="0058044B"/>
    <w:rsid w:val="005842E8"/>
    <w:rsid w:val="00590874"/>
    <w:rsid w:val="00590FCB"/>
    <w:rsid w:val="00597160"/>
    <w:rsid w:val="005977CF"/>
    <w:rsid w:val="005A287D"/>
    <w:rsid w:val="005A4AC3"/>
    <w:rsid w:val="005A58B0"/>
    <w:rsid w:val="005C103A"/>
    <w:rsid w:val="005C1D0A"/>
    <w:rsid w:val="005C20F3"/>
    <w:rsid w:val="005C32A8"/>
    <w:rsid w:val="005C3C2F"/>
    <w:rsid w:val="005C4F47"/>
    <w:rsid w:val="005C6A8C"/>
    <w:rsid w:val="005D7931"/>
    <w:rsid w:val="005D7AA6"/>
    <w:rsid w:val="005E1E03"/>
    <w:rsid w:val="005E22F4"/>
    <w:rsid w:val="005E2565"/>
    <w:rsid w:val="005E70E4"/>
    <w:rsid w:val="005F1564"/>
    <w:rsid w:val="00600C04"/>
    <w:rsid w:val="00601EB0"/>
    <w:rsid w:val="00605E67"/>
    <w:rsid w:val="00612120"/>
    <w:rsid w:val="00613346"/>
    <w:rsid w:val="006133A3"/>
    <w:rsid w:val="00616447"/>
    <w:rsid w:val="00617859"/>
    <w:rsid w:val="00624BF6"/>
    <w:rsid w:val="00625B52"/>
    <w:rsid w:val="00625BE3"/>
    <w:rsid w:val="0062602E"/>
    <w:rsid w:val="00631565"/>
    <w:rsid w:val="00633C16"/>
    <w:rsid w:val="00634BD3"/>
    <w:rsid w:val="00637D8D"/>
    <w:rsid w:val="00644ED8"/>
    <w:rsid w:val="00646FFA"/>
    <w:rsid w:val="00647A12"/>
    <w:rsid w:val="00656C59"/>
    <w:rsid w:val="00672CF0"/>
    <w:rsid w:val="00675D66"/>
    <w:rsid w:val="00676875"/>
    <w:rsid w:val="0069187D"/>
    <w:rsid w:val="00697296"/>
    <w:rsid w:val="006A592C"/>
    <w:rsid w:val="006A6251"/>
    <w:rsid w:val="006A6627"/>
    <w:rsid w:val="006A6945"/>
    <w:rsid w:val="006B0B03"/>
    <w:rsid w:val="006B143D"/>
    <w:rsid w:val="006C0267"/>
    <w:rsid w:val="006C4BFE"/>
    <w:rsid w:val="006C6014"/>
    <w:rsid w:val="006C6103"/>
    <w:rsid w:val="006D4840"/>
    <w:rsid w:val="006D5680"/>
    <w:rsid w:val="006D615D"/>
    <w:rsid w:val="006E1939"/>
    <w:rsid w:val="006E1B6D"/>
    <w:rsid w:val="006E6904"/>
    <w:rsid w:val="006F5ED3"/>
    <w:rsid w:val="006F6ADA"/>
    <w:rsid w:val="00704CC5"/>
    <w:rsid w:val="00706BFA"/>
    <w:rsid w:val="00711DDB"/>
    <w:rsid w:val="007125B4"/>
    <w:rsid w:val="00725320"/>
    <w:rsid w:val="0072677D"/>
    <w:rsid w:val="00726B46"/>
    <w:rsid w:val="00734708"/>
    <w:rsid w:val="007374C4"/>
    <w:rsid w:val="0074078F"/>
    <w:rsid w:val="0074375E"/>
    <w:rsid w:val="00743F58"/>
    <w:rsid w:val="00753825"/>
    <w:rsid w:val="007569FC"/>
    <w:rsid w:val="00760252"/>
    <w:rsid w:val="00762052"/>
    <w:rsid w:val="0076361F"/>
    <w:rsid w:val="00763640"/>
    <w:rsid w:val="00766243"/>
    <w:rsid w:val="007709A0"/>
    <w:rsid w:val="00771172"/>
    <w:rsid w:val="00772886"/>
    <w:rsid w:val="00776BC5"/>
    <w:rsid w:val="00776FDB"/>
    <w:rsid w:val="00784435"/>
    <w:rsid w:val="007903B3"/>
    <w:rsid w:val="0079084C"/>
    <w:rsid w:val="00791A46"/>
    <w:rsid w:val="00791C3C"/>
    <w:rsid w:val="007A284E"/>
    <w:rsid w:val="007B0C46"/>
    <w:rsid w:val="007B1944"/>
    <w:rsid w:val="007B3003"/>
    <w:rsid w:val="007B36BD"/>
    <w:rsid w:val="007B590A"/>
    <w:rsid w:val="007B6CB0"/>
    <w:rsid w:val="007B7412"/>
    <w:rsid w:val="007B7DE2"/>
    <w:rsid w:val="007C54D8"/>
    <w:rsid w:val="007D0B12"/>
    <w:rsid w:val="007D369E"/>
    <w:rsid w:val="007D3D3F"/>
    <w:rsid w:val="007D4FB4"/>
    <w:rsid w:val="007D541B"/>
    <w:rsid w:val="007E5E65"/>
    <w:rsid w:val="007E6AE0"/>
    <w:rsid w:val="007F23A8"/>
    <w:rsid w:val="007F5344"/>
    <w:rsid w:val="00800F72"/>
    <w:rsid w:val="0080191F"/>
    <w:rsid w:val="00801F5D"/>
    <w:rsid w:val="00805D6C"/>
    <w:rsid w:val="00811454"/>
    <w:rsid w:val="008122AF"/>
    <w:rsid w:val="008176B1"/>
    <w:rsid w:val="00825750"/>
    <w:rsid w:val="00826726"/>
    <w:rsid w:val="00830546"/>
    <w:rsid w:val="00833B53"/>
    <w:rsid w:val="00837D46"/>
    <w:rsid w:val="008441DF"/>
    <w:rsid w:val="008476CA"/>
    <w:rsid w:val="00852C9C"/>
    <w:rsid w:val="00857B4C"/>
    <w:rsid w:val="00857BE1"/>
    <w:rsid w:val="00863EA3"/>
    <w:rsid w:val="00866ACE"/>
    <w:rsid w:val="0086738D"/>
    <w:rsid w:val="0086789C"/>
    <w:rsid w:val="00871E89"/>
    <w:rsid w:val="008766D1"/>
    <w:rsid w:val="00877566"/>
    <w:rsid w:val="00880ACD"/>
    <w:rsid w:val="0088360F"/>
    <w:rsid w:val="008841D1"/>
    <w:rsid w:val="00891C7D"/>
    <w:rsid w:val="00892139"/>
    <w:rsid w:val="00892156"/>
    <w:rsid w:val="00892FD4"/>
    <w:rsid w:val="00896856"/>
    <w:rsid w:val="008A0266"/>
    <w:rsid w:val="008B66C4"/>
    <w:rsid w:val="008C3CDE"/>
    <w:rsid w:val="008C4642"/>
    <w:rsid w:val="008D053E"/>
    <w:rsid w:val="008D0669"/>
    <w:rsid w:val="008D1CE4"/>
    <w:rsid w:val="008D2DC5"/>
    <w:rsid w:val="008D477E"/>
    <w:rsid w:val="008D6457"/>
    <w:rsid w:val="008D710E"/>
    <w:rsid w:val="008E09FF"/>
    <w:rsid w:val="008E2931"/>
    <w:rsid w:val="008E527F"/>
    <w:rsid w:val="008F306D"/>
    <w:rsid w:val="008F675B"/>
    <w:rsid w:val="008F6BFB"/>
    <w:rsid w:val="008F752B"/>
    <w:rsid w:val="00900EB4"/>
    <w:rsid w:val="009010EC"/>
    <w:rsid w:val="00901DA6"/>
    <w:rsid w:val="00903430"/>
    <w:rsid w:val="00907CAB"/>
    <w:rsid w:val="00927A3A"/>
    <w:rsid w:val="00933187"/>
    <w:rsid w:val="00934718"/>
    <w:rsid w:val="00935E97"/>
    <w:rsid w:val="0095017D"/>
    <w:rsid w:val="009514C1"/>
    <w:rsid w:val="0095225A"/>
    <w:rsid w:val="009532F3"/>
    <w:rsid w:val="00954A46"/>
    <w:rsid w:val="009571DB"/>
    <w:rsid w:val="00960A05"/>
    <w:rsid w:val="00961236"/>
    <w:rsid w:val="00963361"/>
    <w:rsid w:val="00973E0A"/>
    <w:rsid w:val="00975472"/>
    <w:rsid w:val="009919CA"/>
    <w:rsid w:val="00993204"/>
    <w:rsid w:val="00993D38"/>
    <w:rsid w:val="00993D96"/>
    <w:rsid w:val="00997C8F"/>
    <w:rsid w:val="009A0EA4"/>
    <w:rsid w:val="009A0EF0"/>
    <w:rsid w:val="009A22DF"/>
    <w:rsid w:val="009A36BF"/>
    <w:rsid w:val="009A3A2B"/>
    <w:rsid w:val="009A5D62"/>
    <w:rsid w:val="009A7EFF"/>
    <w:rsid w:val="009B0695"/>
    <w:rsid w:val="009B1CA5"/>
    <w:rsid w:val="009B5B30"/>
    <w:rsid w:val="009C0ECF"/>
    <w:rsid w:val="009C6904"/>
    <w:rsid w:val="009D180C"/>
    <w:rsid w:val="009D248A"/>
    <w:rsid w:val="009D311D"/>
    <w:rsid w:val="009D62B2"/>
    <w:rsid w:val="009E78DA"/>
    <w:rsid w:val="009F164F"/>
    <w:rsid w:val="009F1759"/>
    <w:rsid w:val="009F261B"/>
    <w:rsid w:val="009F28BF"/>
    <w:rsid w:val="009F28F0"/>
    <w:rsid w:val="00A03C2B"/>
    <w:rsid w:val="00A0771D"/>
    <w:rsid w:val="00A1332B"/>
    <w:rsid w:val="00A1501C"/>
    <w:rsid w:val="00A20A18"/>
    <w:rsid w:val="00A21919"/>
    <w:rsid w:val="00A24FB3"/>
    <w:rsid w:val="00A32D6A"/>
    <w:rsid w:val="00A32D8F"/>
    <w:rsid w:val="00A33241"/>
    <w:rsid w:val="00A37290"/>
    <w:rsid w:val="00A3772B"/>
    <w:rsid w:val="00A4604E"/>
    <w:rsid w:val="00A52006"/>
    <w:rsid w:val="00A57C30"/>
    <w:rsid w:val="00A66723"/>
    <w:rsid w:val="00A66B22"/>
    <w:rsid w:val="00A70FD0"/>
    <w:rsid w:val="00A71164"/>
    <w:rsid w:val="00A72456"/>
    <w:rsid w:val="00A75675"/>
    <w:rsid w:val="00A842F7"/>
    <w:rsid w:val="00A85ED3"/>
    <w:rsid w:val="00A9179C"/>
    <w:rsid w:val="00A936C1"/>
    <w:rsid w:val="00A93FCE"/>
    <w:rsid w:val="00A97840"/>
    <w:rsid w:val="00AA0569"/>
    <w:rsid w:val="00AA0BC5"/>
    <w:rsid w:val="00AA57F8"/>
    <w:rsid w:val="00AB13E0"/>
    <w:rsid w:val="00AB4D9F"/>
    <w:rsid w:val="00AB5C04"/>
    <w:rsid w:val="00AC5BCA"/>
    <w:rsid w:val="00AC62CE"/>
    <w:rsid w:val="00AC67FB"/>
    <w:rsid w:val="00AD52DF"/>
    <w:rsid w:val="00AD5CDE"/>
    <w:rsid w:val="00AE44BE"/>
    <w:rsid w:val="00AE4FC3"/>
    <w:rsid w:val="00AE5CD4"/>
    <w:rsid w:val="00AF4129"/>
    <w:rsid w:val="00AF557D"/>
    <w:rsid w:val="00B029A6"/>
    <w:rsid w:val="00B04D97"/>
    <w:rsid w:val="00B11303"/>
    <w:rsid w:val="00B11E96"/>
    <w:rsid w:val="00B12332"/>
    <w:rsid w:val="00B14AF5"/>
    <w:rsid w:val="00B24EE7"/>
    <w:rsid w:val="00B25CE9"/>
    <w:rsid w:val="00B27568"/>
    <w:rsid w:val="00B30819"/>
    <w:rsid w:val="00B3094F"/>
    <w:rsid w:val="00B34624"/>
    <w:rsid w:val="00B35968"/>
    <w:rsid w:val="00B36005"/>
    <w:rsid w:val="00B371A2"/>
    <w:rsid w:val="00B37547"/>
    <w:rsid w:val="00B40A34"/>
    <w:rsid w:val="00B4227B"/>
    <w:rsid w:val="00B4238E"/>
    <w:rsid w:val="00B442E0"/>
    <w:rsid w:val="00B505C7"/>
    <w:rsid w:val="00B60082"/>
    <w:rsid w:val="00B637E3"/>
    <w:rsid w:val="00B644AE"/>
    <w:rsid w:val="00B64A83"/>
    <w:rsid w:val="00B64EBC"/>
    <w:rsid w:val="00B67028"/>
    <w:rsid w:val="00B7078F"/>
    <w:rsid w:val="00B70B33"/>
    <w:rsid w:val="00B75DED"/>
    <w:rsid w:val="00B87D0F"/>
    <w:rsid w:val="00B97896"/>
    <w:rsid w:val="00BA273E"/>
    <w:rsid w:val="00BA2760"/>
    <w:rsid w:val="00BB0692"/>
    <w:rsid w:val="00BB0CA8"/>
    <w:rsid w:val="00BB206D"/>
    <w:rsid w:val="00BB26FB"/>
    <w:rsid w:val="00BB3E13"/>
    <w:rsid w:val="00BB49BF"/>
    <w:rsid w:val="00BB557A"/>
    <w:rsid w:val="00BB67B7"/>
    <w:rsid w:val="00BC127D"/>
    <w:rsid w:val="00BC61AB"/>
    <w:rsid w:val="00BD27EF"/>
    <w:rsid w:val="00BD32A0"/>
    <w:rsid w:val="00BD38E7"/>
    <w:rsid w:val="00BE124A"/>
    <w:rsid w:val="00BE2129"/>
    <w:rsid w:val="00BE3403"/>
    <w:rsid w:val="00BE4C31"/>
    <w:rsid w:val="00BF4BC9"/>
    <w:rsid w:val="00C073AB"/>
    <w:rsid w:val="00C11537"/>
    <w:rsid w:val="00C11E2D"/>
    <w:rsid w:val="00C12C1C"/>
    <w:rsid w:val="00C148BC"/>
    <w:rsid w:val="00C1562B"/>
    <w:rsid w:val="00C22F4C"/>
    <w:rsid w:val="00C242A6"/>
    <w:rsid w:val="00C2581E"/>
    <w:rsid w:val="00C267EB"/>
    <w:rsid w:val="00C3113C"/>
    <w:rsid w:val="00C351DE"/>
    <w:rsid w:val="00C36A71"/>
    <w:rsid w:val="00C42CEE"/>
    <w:rsid w:val="00C43196"/>
    <w:rsid w:val="00C47867"/>
    <w:rsid w:val="00C52805"/>
    <w:rsid w:val="00C62A54"/>
    <w:rsid w:val="00C726E1"/>
    <w:rsid w:val="00C72900"/>
    <w:rsid w:val="00C72AED"/>
    <w:rsid w:val="00C72FD4"/>
    <w:rsid w:val="00C77935"/>
    <w:rsid w:val="00C83B72"/>
    <w:rsid w:val="00C87A90"/>
    <w:rsid w:val="00C921A1"/>
    <w:rsid w:val="00C944E3"/>
    <w:rsid w:val="00C94B6C"/>
    <w:rsid w:val="00CA5DD0"/>
    <w:rsid w:val="00CA6595"/>
    <w:rsid w:val="00CB088C"/>
    <w:rsid w:val="00CB231F"/>
    <w:rsid w:val="00CB5FF3"/>
    <w:rsid w:val="00CC2DA5"/>
    <w:rsid w:val="00CD0221"/>
    <w:rsid w:val="00CD3B63"/>
    <w:rsid w:val="00CE2DF0"/>
    <w:rsid w:val="00CE3EE8"/>
    <w:rsid w:val="00D00A64"/>
    <w:rsid w:val="00D051F4"/>
    <w:rsid w:val="00D06FE6"/>
    <w:rsid w:val="00D123F6"/>
    <w:rsid w:val="00D16798"/>
    <w:rsid w:val="00D21C3E"/>
    <w:rsid w:val="00D2231A"/>
    <w:rsid w:val="00D22EAE"/>
    <w:rsid w:val="00D30164"/>
    <w:rsid w:val="00D30321"/>
    <w:rsid w:val="00D356BE"/>
    <w:rsid w:val="00D36AA7"/>
    <w:rsid w:val="00D41BF7"/>
    <w:rsid w:val="00D41E2B"/>
    <w:rsid w:val="00D520D6"/>
    <w:rsid w:val="00D529EA"/>
    <w:rsid w:val="00D55E1B"/>
    <w:rsid w:val="00D565BF"/>
    <w:rsid w:val="00D56A3C"/>
    <w:rsid w:val="00D62DB5"/>
    <w:rsid w:val="00D648B7"/>
    <w:rsid w:val="00D6530D"/>
    <w:rsid w:val="00D72996"/>
    <w:rsid w:val="00D84BF3"/>
    <w:rsid w:val="00D861C8"/>
    <w:rsid w:val="00D87455"/>
    <w:rsid w:val="00D91C7B"/>
    <w:rsid w:val="00D95022"/>
    <w:rsid w:val="00D958CC"/>
    <w:rsid w:val="00D97C41"/>
    <w:rsid w:val="00DA062C"/>
    <w:rsid w:val="00DA6216"/>
    <w:rsid w:val="00DA68AB"/>
    <w:rsid w:val="00DB158F"/>
    <w:rsid w:val="00DC1D0C"/>
    <w:rsid w:val="00DC2BF7"/>
    <w:rsid w:val="00DC3031"/>
    <w:rsid w:val="00DC5C07"/>
    <w:rsid w:val="00DD0C9E"/>
    <w:rsid w:val="00DD32ED"/>
    <w:rsid w:val="00DD38DA"/>
    <w:rsid w:val="00DD4D88"/>
    <w:rsid w:val="00DD4F9F"/>
    <w:rsid w:val="00DD7B55"/>
    <w:rsid w:val="00DE25E2"/>
    <w:rsid w:val="00DE2873"/>
    <w:rsid w:val="00DF4BA3"/>
    <w:rsid w:val="00E00524"/>
    <w:rsid w:val="00E01112"/>
    <w:rsid w:val="00E0297E"/>
    <w:rsid w:val="00E02F42"/>
    <w:rsid w:val="00E06CC5"/>
    <w:rsid w:val="00E07F28"/>
    <w:rsid w:val="00E137FA"/>
    <w:rsid w:val="00E1472B"/>
    <w:rsid w:val="00E15603"/>
    <w:rsid w:val="00E163D7"/>
    <w:rsid w:val="00E429D8"/>
    <w:rsid w:val="00E44BFD"/>
    <w:rsid w:val="00E4543A"/>
    <w:rsid w:val="00E509B3"/>
    <w:rsid w:val="00E51725"/>
    <w:rsid w:val="00E51D9F"/>
    <w:rsid w:val="00E62B16"/>
    <w:rsid w:val="00E67134"/>
    <w:rsid w:val="00E672F5"/>
    <w:rsid w:val="00E727A2"/>
    <w:rsid w:val="00E7417A"/>
    <w:rsid w:val="00E76F77"/>
    <w:rsid w:val="00E77CB2"/>
    <w:rsid w:val="00E82084"/>
    <w:rsid w:val="00E84F24"/>
    <w:rsid w:val="00E95D5F"/>
    <w:rsid w:val="00E96F18"/>
    <w:rsid w:val="00EA7A68"/>
    <w:rsid w:val="00EB32B9"/>
    <w:rsid w:val="00EB4EF8"/>
    <w:rsid w:val="00EB526F"/>
    <w:rsid w:val="00EC33F0"/>
    <w:rsid w:val="00EC51AA"/>
    <w:rsid w:val="00EC5AFE"/>
    <w:rsid w:val="00ED0714"/>
    <w:rsid w:val="00ED7A33"/>
    <w:rsid w:val="00EE0A65"/>
    <w:rsid w:val="00EE1C1B"/>
    <w:rsid w:val="00EE49E8"/>
    <w:rsid w:val="00EF6E75"/>
    <w:rsid w:val="00F04628"/>
    <w:rsid w:val="00F1019E"/>
    <w:rsid w:val="00F11508"/>
    <w:rsid w:val="00F145C8"/>
    <w:rsid w:val="00F1586E"/>
    <w:rsid w:val="00F1611B"/>
    <w:rsid w:val="00F163F2"/>
    <w:rsid w:val="00F2211E"/>
    <w:rsid w:val="00F25E63"/>
    <w:rsid w:val="00F30519"/>
    <w:rsid w:val="00F30F2F"/>
    <w:rsid w:val="00F312A7"/>
    <w:rsid w:val="00F31ADB"/>
    <w:rsid w:val="00F35173"/>
    <w:rsid w:val="00F37416"/>
    <w:rsid w:val="00F41E57"/>
    <w:rsid w:val="00F42254"/>
    <w:rsid w:val="00F46A49"/>
    <w:rsid w:val="00F52631"/>
    <w:rsid w:val="00F53CD6"/>
    <w:rsid w:val="00F54F11"/>
    <w:rsid w:val="00F54F30"/>
    <w:rsid w:val="00F560A1"/>
    <w:rsid w:val="00F64F29"/>
    <w:rsid w:val="00F650C7"/>
    <w:rsid w:val="00F73620"/>
    <w:rsid w:val="00F76457"/>
    <w:rsid w:val="00F77570"/>
    <w:rsid w:val="00F80D31"/>
    <w:rsid w:val="00F85039"/>
    <w:rsid w:val="00F867B3"/>
    <w:rsid w:val="00F90371"/>
    <w:rsid w:val="00F94E56"/>
    <w:rsid w:val="00FA2B3B"/>
    <w:rsid w:val="00FA6478"/>
    <w:rsid w:val="00FB3B2E"/>
    <w:rsid w:val="00FB5138"/>
    <w:rsid w:val="00FC00FA"/>
    <w:rsid w:val="00FC27C7"/>
    <w:rsid w:val="00FC568B"/>
    <w:rsid w:val="00FD44B5"/>
    <w:rsid w:val="00FD54B3"/>
    <w:rsid w:val="00FD5D63"/>
    <w:rsid w:val="00FE1546"/>
    <w:rsid w:val="00FE3A59"/>
    <w:rsid w:val="00FF0A6B"/>
    <w:rsid w:val="00FF5110"/>
    <w:rsid w:val="00FF76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B40BC58"/>
  <w15:docId w15:val="{A9A6FA7A-D001-4A0F-A79E-247D4D5EC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0" w:unhideWhenUsed="1" w:qFormat="1"/>
    <w:lsdException w:name="heading 4" w:uiPriority="9" w:qFormat="1"/>
    <w:lsdException w:name="heading 5" w:semiHidden="1" w:uiPriority="0" w:unhideWhenUsed="1" w:qFormat="1"/>
    <w:lsdException w:name="heading 6" w:uiPriority="0" w:qFormat="1"/>
    <w:lsdException w:name="heading 7"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375E"/>
    <w:pPr>
      <w:spacing w:after="200" w:line="276" w:lineRule="auto"/>
    </w:pPr>
    <w:rPr>
      <w:sz w:val="20"/>
      <w:szCs w:val="20"/>
      <w:lang w:eastAsia="en-US"/>
    </w:rPr>
  </w:style>
  <w:style w:type="paragraph" w:styleId="Nadpis2">
    <w:name w:val="heading 2"/>
    <w:basedOn w:val="Normln"/>
    <w:next w:val="Normln"/>
    <w:link w:val="Nadpis2Char"/>
    <w:uiPriority w:val="99"/>
    <w:qFormat/>
    <w:rsid w:val="00050935"/>
    <w:pPr>
      <w:keepNext/>
      <w:spacing w:before="240" w:after="60" w:line="240" w:lineRule="auto"/>
      <w:outlineLvl w:val="1"/>
    </w:pPr>
    <w:rPr>
      <w:rFonts w:ascii="Arial" w:eastAsia="Times New Roman" w:hAnsi="Arial" w:cs="Arial"/>
      <w:b/>
      <w:bCs/>
      <w:i/>
      <w:iCs/>
      <w:sz w:val="28"/>
      <w:szCs w:val="28"/>
      <w:lang w:eastAsia="cs-CZ"/>
    </w:rPr>
  </w:style>
  <w:style w:type="paragraph" w:styleId="Nadpis4">
    <w:name w:val="heading 4"/>
    <w:basedOn w:val="Normln"/>
    <w:next w:val="Normln"/>
    <w:link w:val="Nadpis4Char"/>
    <w:uiPriority w:val="9"/>
    <w:qFormat/>
    <w:rsid w:val="00A03C2B"/>
    <w:pPr>
      <w:keepNext/>
      <w:spacing w:after="0" w:line="240" w:lineRule="auto"/>
      <w:outlineLvl w:val="3"/>
    </w:pPr>
    <w:rPr>
      <w:rFonts w:ascii="Arial Narrow" w:eastAsia="Times New Roman" w:hAnsi="Arial Narrow"/>
      <w:b/>
      <w:sz w:val="28"/>
      <w:u w:val="single"/>
      <w:lang w:eastAsia="cs-CZ"/>
    </w:rPr>
  </w:style>
  <w:style w:type="paragraph" w:styleId="Nadpis5">
    <w:name w:val="heading 5"/>
    <w:basedOn w:val="Normln"/>
    <w:next w:val="Normln"/>
    <w:link w:val="Nadpis5Char"/>
    <w:semiHidden/>
    <w:unhideWhenUsed/>
    <w:qFormat/>
    <w:rsid w:val="009919CA"/>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9"/>
    <w:qFormat/>
    <w:locked/>
    <w:rsid w:val="00625BE3"/>
    <w:pPr>
      <w:keepNext/>
      <w:keepLines/>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9"/>
    <w:qFormat/>
    <w:locked/>
    <w:rsid w:val="00601EB0"/>
    <w:pPr>
      <w:keepNext/>
      <w:keepLines/>
      <w:spacing w:before="200" w:after="0"/>
      <w:outlineLvl w:val="6"/>
    </w:pPr>
    <w:rPr>
      <w:rFonts w:ascii="Cambria" w:eastAsia="Times New Roman" w:hAnsi="Cambria"/>
      <w:i/>
      <w:iCs/>
      <w:color w:val="404040"/>
    </w:rPr>
  </w:style>
  <w:style w:type="paragraph" w:styleId="Nadpis8">
    <w:name w:val="heading 8"/>
    <w:basedOn w:val="Normln"/>
    <w:next w:val="Normln"/>
    <w:link w:val="Nadpis8Char"/>
    <w:semiHidden/>
    <w:unhideWhenUsed/>
    <w:qFormat/>
    <w:rsid w:val="009A0EF0"/>
    <w:pPr>
      <w:keepNext/>
      <w:keepLines/>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9"/>
    <w:qFormat/>
    <w:rsid w:val="00EE1C1B"/>
    <w:pPr>
      <w:keepNext/>
      <w:tabs>
        <w:tab w:val="left" w:pos="567"/>
      </w:tabs>
      <w:overflowPunct w:val="0"/>
      <w:autoSpaceDE w:val="0"/>
      <w:autoSpaceDN w:val="0"/>
      <w:adjustRightInd w:val="0"/>
      <w:spacing w:after="0" w:line="240" w:lineRule="auto"/>
      <w:ind w:left="567"/>
      <w:textAlignment w:val="baseline"/>
      <w:outlineLvl w:val="8"/>
    </w:pPr>
    <w:rPr>
      <w:rFonts w:ascii="Arial Narrow" w:eastAsia="Times New Roman" w:hAnsi="Arial Narrow"/>
      <w:b/>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050935"/>
    <w:rPr>
      <w:rFonts w:ascii="Arial" w:hAnsi="Arial" w:cs="Arial"/>
      <w:b/>
      <w:bCs/>
      <w:i/>
      <w:iCs/>
      <w:sz w:val="28"/>
      <w:szCs w:val="28"/>
      <w:lang w:eastAsia="cs-CZ"/>
    </w:rPr>
  </w:style>
  <w:style w:type="character" w:customStyle="1" w:styleId="Nadpis4Char">
    <w:name w:val="Nadpis 4 Char"/>
    <w:basedOn w:val="Standardnpsmoodstavce"/>
    <w:link w:val="Nadpis4"/>
    <w:uiPriority w:val="99"/>
    <w:locked/>
    <w:rsid w:val="00A03C2B"/>
    <w:rPr>
      <w:rFonts w:ascii="Arial Narrow" w:hAnsi="Arial Narrow" w:cs="Times New Roman"/>
      <w:b/>
      <w:sz w:val="20"/>
      <w:szCs w:val="20"/>
      <w:u w:val="single"/>
      <w:lang w:eastAsia="cs-CZ"/>
    </w:rPr>
  </w:style>
  <w:style w:type="character" w:customStyle="1" w:styleId="Nadpis6Char">
    <w:name w:val="Nadpis 6 Char"/>
    <w:basedOn w:val="Standardnpsmoodstavce"/>
    <w:link w:val="Nadpis6"/>
    <w:uiPriority w:val="99"/>
    <w:semiHidden/>
    <w:locked/>
    <w:rsid w:val="00625BE3"/>
    <w:rPr>
      <w:rFonts w:ascii="Cambria" w:hAnsi="Cambria" w:cs="Times New Roman"/>
      <w:i/>
      <w:iCs/>
      <w:color w:val="243F60"/>
      <w:lang w:eastAsia="en-US"/>
    </w:rPr>
  </w:style>
  <w:style w:type="character" w:customStyle="1" w:styleId="Nadpis7Char">
    <w:name w:val="Nadpis 7 Char"/>
    <w:basedOn w:val="Standardnpsmoodstavce"/>
    <w:link w:val="Nadpis7"/>
    <w:uiPriority w:val="99"/>
    <w:locked/>
    <w:rsid w:val="00601EB0"/>
    <w:rPr>
      <w:rFonts w:ascii="Cambria" w:hAnsi="Cambria" w:cs="Times New Roman"/>
      <w:i/>
      <w:iCs/>
      <w:color w:val="404040"/>
      <w:lang w:eastAsia="en-US"/>
    </w:rPr>
  </w:style>
  <w:style w:type="character" w:customStyle="1" w:styleId="Nadpis9Char">
    <w:name w:val="Nadpis 9 Char"/>
    <w:basedOn w:val="Standardnpsmoodstavce"/>
    <w:link w:val="Nadpis9"/>
    <w:uiPriority w:val="99"/>
    <w:locked/>
    <w:rsid w:val="00EE1C1B"/>
    <w:rPr>
      <w:rFonts w:ascii="Arial Narrow" w:hAnsi="Arial Narrow" w:cs="Times New Roman"/>
      <w:b/>
      <w:sz w:val="20"/>
      <w:szCs w:val="20"/>
      <w:lang w:eastAsia="cs-CZ"/>
    </w:rPr>
  </w:style>
  <w:style w:type="paragraph" w:styleId="Odstavecseseznamem">
    <w:name w:val="List Paragraph"/>
    <w:basedOn w:val="Normln"/>
    <w:uiPriority w:val="99"/>
    <w:qFormat/>
    <w:rsid w:val="00F42254"/>
    <w:pPr>
      <w:ind w:left="720"/>
      <w:contextualSpacing/>
    </w:pPr>
  </w:style>
  <w:style w:type="paragraph" w:styleId="Zhlav">
    <w:name w:val="header"/>
    <w:basedOn w:val="Normln"/>
    <w:link w:val="ZhlavChar"/>
    <w:rsid w:val="00F42254"/>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F42254"/>
    <w:rPr>
      <w:rFonts w:cs="Times New Roman"/>
    </w:rPr>
  </w:style>
  <w:style w:type="paragraph" w:styleId="Zpat">
    <w:name w:val="footer"/>
    <w:basedOn w:val="Normln"/>
    <w:link w:val="ZpatChar"/>
    <w:uiPriority w:val="99"/>
    <w:rsid w:val="00F42254"/>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F42254"/>
    <w:rPr>
      <w:rFonts w:cs="Times New Roman"/>
    </w:rPr>
  </w:style>
  <w:style w:type="paragraph" w:styleId="Textbubliny">
    <w:name w:val="Balloon Text"/>
    <w:basedOn w:val="Normln"/>
    <w:link w:val="TextbublinyChar"/>
    <w:uiPriority w:val="99"/>
    <w:semiHidden/>
    <w:rsid w:val="00F422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42254"/>
    <w:rPr>
      <w:rFonts w:ascii="Tahoma" w:hAnsi="Tahoma" w:cs="Tahoma"/>
      <w:sz w:val="16"/>
      <w:szCs w:val="16"/>
    </w:rPr>
  </w:style>
  <w:style w:type="paragraph" w:styleId="Textkomente">
    <w:name w:val="annotation text"/>
    <w:basedOn w:val="Normln"/>
    <w:link w:val="TextkomenteChar"/>
    <w:uiPriority w:val="99"/>
    <w:semiHidden/>
    <w:rsid w:val="005420A6"/>
    <w:pPr>
      <w:spacing w:before="120" w:after="120" w:line="240" w:lineRule="auto"/>
      <w:jc w:val="both"/>
    </w:pPr>
    <w:rPr>
      <w:rFonts w:ascii="Arial" w:eastAsia="Times New Roman" w:hAnsi="Arial" w:cs="Arial"/>
      <w:bCs/>
      <w:lang w:eastAsia="cs-CZ"/>
    </w:rPr>
  </w:style>
  <w:style w:type="character" w:customStyle="1" w:styleId="TextkomenteChar">
    <w:name w:val="Text komentáře Char"/>
    <w:basedOn w:val="Standardnpsmoodstavce"/>
    <w:link w:val="Textkomente"/>
    <w:uiPriority w:val="99"/>
    <w:semiHidden/>
    <w:locked/>
    <w:rsid w:val="005420A6"/>
    <w:rPr>
      <w:rFonts w:ascii="Arial" w:hAnsi="Arial" w:cs="Arial"/>
      <w:bCs/>
      <w:sz w:val="20"/>
      <w:szCs w:val="20"/>
      <w:lang w:eastAsia="cs-CZ"/>
    </w:rPr>
  </w:style>
  <w:style w:type="paragraph" w:customStyle="1" w:styleId="Zkladntext21">
    <w:name w:val="Základní text 21"/>
    <w:basedOn w:val="Normln"/>
    <w:uiPriority w:val="99"/>
    <w:rsid w:val="00EE1C1B"/>
    <w:pPr>
      <w:tabs>
        <w:tab w:val="left" w:pos="567"/>
      </w:tabs>
      <w:overflowPunct w:val="0"/>
      <w:autoSpaceDE w:val="0"/>
      <w:autoSpaceDN w:val="0"/>
      <w:adjustRightInd w:val="0"/>
      <w:spacing w:after="0" w:line="240" w:lineRule="auto"/>
      <w:ind w:left="567"/>
      <w:textAlignment w:val="baseline"/>
    </w:pPr>
    <w:rPr>
      <w:rFonts w:ascii="Arial Narrow" w:eastAsia="Times New Roman" w:hAnsi="Arial Narrow"/>
      <w:lang w:eastAsia="cs-CZ"/>
    </w:rPr>
  </w:style>
  <w:style w:type="paragraph" w:styleId="Zkladntext">
    <w:name w:val="Body Text"/>
    <w:basedOn w:val="Normln"/>
    <w:link w:val="ZkladntextChar"/>
    <w:rsid w:val="00050935"/>
    <w:pPr>
      <w:spacing w:after="120" w:line="240" w:lineRule="auto"/>
    </w:pPr>
    <w:rPr>
      <w:rFonts w:ascii="Arial" w:eastAsia="Times New Roman" w:hAnsi="Arial"/>
      <w:lang w:eastAsia="cs-CZ"/>
    </w:rPr>
  </w:style>
  <w:style w:type="character" w:customStyle="1" w:styleId="ZkladntextChar">
    <w:name w:val="Základní text Char"/>
    <w:basedOn w:val="Standardnpsmoodstavce"/>
    <w:link w:val="Zkladntext"/>
    <w:uiPriority w:val="99"/>
    <w:locked/>
    <w:rsid w:val="00050935"/>
    <w:rPr>
      <w:rFonts w:ascii="Arial" w:hAnsi="Arial" w:cs="Times New Roman"/>
      <w:sz w:val="20"/>
      <w:szCs w:val="20"/>
      <w:lang w:eastAsia="cs-CZ"/>
    </w:rPr>
  </w:style>
  <w:style w:type="paragraph" w:styleId="Zkladntext2">
    <w:name w:val="Body Text 2"/>
    <w:basedOn w:val="Normln"/>
    <w:link w:val="Zkladntext2Char"/>
    <w:uiPriority w:val="99"/>
    <w:rsid w:val="00050935"/>
    <w:pPr>
      <w:spacing w:after="120" w:line="480" w:lineRule="auto"/>
    </w:pPr>
    <w:rPr>
      <w:rFonts w:ascii="Arial" w:eastAsia="Times New Roman" w:hAnsi="Arial"/>
      <w:lang w:eastAsia="cs-CZ"/>
    </w:rPr>
  </w:style>
  <w:style w:type="character" w:customStyle="1" w:styleId="Zkladntext2Char">
    <w:name w:val="Základní text 2 Char"/>
    <w:basedOn w:val="Standardnpsmoodstavce"/>
    <w:link w:val="Zkladntext2"/>
    <w:uiPriority w:val="99"/>
    <w:locked/>
    <w:rsid w:val="00050935"/>
    <w:rPr>
      <w:rFonts w:ascii="Arial" w:hAnsi="Arial" w:cs="Times New Roman"/>
      <w:sz w:val="20"/>
      <w:szCs w:val="20"/>
      <w:lang w:eastAsia="cs-CZ"/>
    </w:rPr>
  </w:style>
  <w:style w:type="paragraph" w:customStyle="1" w:styleId="Zkladntextodsazen21">
    <w:name w:val="Základní text odsazený 21"/>
    <w:basedOn w:val="Normln"/>
    <w:uiPriority w:val="99"/>
    <w:rsid w:val="00E509B3"/>
    <w:pPr>
      <w:overflowPunct w:val="0"/>
      <w:autoSpaceDE w:val="0"/>
      <w:autoSpaceDN w:val="0"/>
      <w:adjustRightInd w:val="0"/>
      <w:spacing w:after="0" w:line="240" w:lineRule="auto"/>
      <w:ind w:firstLine="540"/>
      <w:jc w:val="both"/>
      <w:textAlignment w:val="baseline"/>
    </w:pPr>
    <w:rPr>
      <w:rFonts w:ascii="Times New Roman" w:eastAsia="Times New Roman" w:hAnsi="Times New Roman"/>
      <w:sz w:val="28"/>
      <w:lang w:eastAsia="cs-CZ"/>
    </w:rPr>
  </w:style>
  <w:style w:type="paragraph" w:customStyle="1" w:styleId="Poloka">
    <w:name w:val="Položka"/>
    <w:uiPriority w:val="99"/>
    <w:rsid w:val="00E00524"/>
    <w:pPr>
      <w:widowControl w:val="0"/>
      <w:suppressAutoHyphens/>
      <w:ind w:left="311" w:hanging="141"/>
      <w:jc w:val="both"/>
    </w:pPr>
    <w:rPr>
      <w:rFonts w:ascii="Times New Roman" w:hAnsi="Times New Roman"/>
      <w:color w:val="000000"/>
      <w:sz w:val="24"/>
      <w:szCs w:val="20"/>
      <w:lang w:eastAsia="ar-SA"/>
    </w:rPr>
  </w:style>
  <w:style w:type="paragraph" w:styleId="Zkladntext3">
    <w:name w:val="Body Text 3"/>
    <w:basedOn w:val="Normln"/>
    <w:link w:val="Zkladntext3Char"/>
    <w:uiPriority w:val="99"/>
    <w:rsid w:val="00AD5CDE"/>
    <w:pPr>
      <w:spacing w:after="120"/>
    </w:pPr>
    <w:rPr>
      <w:sz w:val="16"/>
      <w:szCs w:val="16"/>
    </w:rPr>
  </w:style>
  <w:style w:type="character" w:customStyle="1" w:styleId="Zkladntext3Char">
    <w:name w:val="Základní text 3 Char"/>
    <w:basedOn w:val="Standardnpsmoodstavce"/>
    <w:link w:val="Zkladntext3"/>
    <w:uiPriority w:val="99"/>
    <w:locked/>
    <w:rsid w:val="00AD5CDE"/>
    <w:rPr>
      <w:rFonts w:cs="Times New Roman"/>
      <w:sz w:val="16"/>
      <w:szCs w:val="16"/>
    </w:rPr>
  </w:style>
  <w:style w:type="paragraph" w:styleId="Zkladntextodsazen">
    <w:name w:val="Body Text Indent"/>
    <w:basedOn w:val="Normln"/>
    <w:link w:val="ZkladntextodsazenChar"/>
    <w:uiPriority w:val="99"/>
    <w:semiHidden/>
    <w:rsid w:val="00B60082"/>
    <w:pPr>
      <w:spacing w:after="120"/>
      <w:ind w:left="283"/>
    </w:pPr>
  </w:style>
  <w:style w:type="character" w:customStyle="1" w:styleId="ZkladntextodsazenChar">
    <w:name w:val="Základní text odsazený Char"/>
    <w:basedOn w:val="Standardnpsmoodstavce"/>
    <w:link w:val="Zkladntextodsazen"/>
    <w:uiPriority w:val="99"/>
    <w:semiHidden/>
    <w:locked/>
    <w:rsid w:val="00B60082"/>
    <w:rPr>
      <w:rFonts w:cs="Times New Roman"/>
    </w:rPr>
  </w:style>
  <w:style w:type="paragraph" w:styleId="Normlnweb">
    <w:name w:val="Normal (Web)"/>
    <w:basedOn w:val="Normln"/>
    <w:uiPriority w:val="99"/>
    <w:semiHidden/>
    <w:rsid w:val="00F80D31"/>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Odstavecseseznamem1">
    <w:name w:val="Odstavec se seznamem1"/>
    <w:basedOn w:val="Normln"/>
    <w:uiPriority w:val="99"/>
    <w:rsid w:val="00D41BF7"/>
    <w:pPr>
      <w:ind w:left="720"/>
      <w:contextualSpacing/>
    </w:pPr>
    <w:rPr>
      <w:rFonts w:eastAsia="Times New Roman"/>
    </w:rPr>
  </w:style>
  <w:style w:type="paragraph" w:customStyle="1" w:styleId="Odstavecseseznamem2">
    <w:name w:val="Odstavec se seznamem2"/>
    <w:basedOn w:val="Normln"/>
    <w:uiPriority w:val="99"/>
    <w:rsid w:val="00E02F42"/>
    <w:pPr>
      <w:ind w:left="720"/>
      <w:contextualSpacing/>
    </w:pPr>
    <w:rPr>
      <w:rFonts w:eastAsia="Times New Roman"/>
      <w:sz w:val="22"/>
      <w:szCs w:val="22"/>
    </w:rPr>
  </w:style>
  <w:style w:type="paragraph" w:customStyle="1" w:styleId="Paragraph">
    <w:name w:val="Paragraph"/>
    <w:basedOn w:val="Normln"/>
    <w:uiPriority w:val="99"/>
    <w:rsid w:val="00601EB0"/>
    <w:pPr>
      <w:suppressAutoHyphens/>
      <w:spacing w:after="240" w:line="240" w:lineRule="auto"/>
    </w:pPr>
    <w:rPr>
      <w:rFonts w:ascii="Times New Roman" w:eastAsia="Times New Roman" w:hAnsi="Times New Roman"/>
      <w:lang w:eastAsia="ar-SA"/>
    </w:rPr>
  </w:style>
  <w:style w:type="numbering" w:customStyle="1" w:styleId="Styl1">
    <w:name w:val="Styl1"/>
    <w:rsid w:val="00EE3988"/>
    <w:pPr>
      <w:numPr>
        <w:numId w:val="1"/>
      </w:numPr>
    </w:pPr>
  </w:style>
  <w:style w:type="paragraph" w:customStyle="1" w:styleId="text">
    <w:name w:val="text"/>
    <w:basedOn w:val="Normln"/>
    <w:rsid w:val="00C148BC"/>
    <w:pPr>
      <w:tabs>
        <w:tab w:val="left" w:pos="284"/>
      </w:tabs>
      <w:spacing w:after="0" w:line="240" w:lineRule="auto"/>
      <w:ind w:firstLine="567"/>
      <w:jc w:val="both"/>
    </w:pPr>
    <w:rPr>
      <w:rFonts w:ascii="Times New Roman" w:eastAsia="Times New Roman" w:hAnsi="Times New Roman"/>
      <w:sz w:val="24"/>
      <w:lang w:eastAsia="cs-CZ"/>
    </w:rPr>
  </w:style>
  <w:style w:type="table" w:styleId="Mkatabulky">
    <w:name w:val="Table Grid"/>
    <w:basedOn w:val="Normlntabulka"/>
    <w:rsid w:val="004702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8Char">
    <w:name w:val="Nadpis 8 Char"/>
    <w:basedOn w:val="Standardnpsmoodstavce"/>
    <w:link w:val="Nadpis8"/>
    <w:semiHidden/>
    <w:rsid w:val="009A0EF0"/>
    <w:rPr>
      <w:rFonts w:asciiTheme="majorHAnsi" w:eastAsiaTheme="majorEastAsia" w:hAnsiTheme="majorHAnsi" w:cstheme="majorBidi"/>
      <w:color w:val="404040" w:themeColor="text1" w:themeTint="BF"/>
      <w:sz w:val="20"/>
      <w:szCs w:val="20"/>
      <w:lang w:eastAsia="en-US"/>
    </w:rPr>
  </w:style>
  <w:style w:type="paragraph" w:customStyle="1" w:styleId="Default">
    <w:name w:val="Default"/>
    <w:rsid w:val="009A0EF0"/>
    <w:pPr>
      <w:autoSpaceDE w:val="0"/>
      <w:autoSpaceDN w:val="0"/>
      <w:adjustRightInd w:val="0"/>
    </w:pPr>
    <w:rPr>
      <w:rFonts w:cs="Calibri"/>
      <w:color w:val="000000"/>
      <w:sz w:val="24"/>
      <w:szCs w:val="24"/>
    </w:rPr>
  </w:style>
  <w:style w:type="paragraph" w:customStyle="1" w:styleId="Odstavecseseznamem3">
    <w:name w:val="Odstavec se seznamem3"/>
    <w:basedOn w:val="Normln"/>
    <w:rsid w:val="00F52631"/>
    <w:pPr>
      <w:ind w:left="720"/>
      <w:contextualSpacing/>
    </w:pPr>
    <w:rPr>
      <w:rFonts w:eastAsia="Times New Roman"/>
      <w:sz w:val="22"/>
      <w:szCs w:val="22"/>
    </w:rPr>
  </w:style>
  <w:style w:type="paragraph" w:customStyle="1" w:styleId="Odstavecseseznamem4">
    <w:name w:val="Odstavec se seznamem4"/>
    <w:basedOn w:val="Normln"/>
    <w:rsid w:val="00D55E1B"/>
    <w:pPr>
      <w:ind w:left="720"/>
    </w:pPr>
    <w:rPr>
      <w:rFonts w:eastAsia="Times New Roman"/>
      <w:sz w:val="22"/>
      <w:szCs w:val="22"/>
    </w:rPr>
  </w:style>
  <w:style w:type="character" w:styleId="Odkaznakoment">
    <w:name w:val="annotation reference"/>
    <w:basedOn w:val="Standardnpsmoodstavce"/>
    <w:uiPriority w:val="99"/>
    <w:semiHidden/>
    <w:unhideWhenUsed/>
    <w:locked/>
    <w:rsid w:val="00020E2C"/>
    <w:rPr>
      <w:sz w:val="16"/>
      <w:szCs w:val="16"/>
    </w:rPr>
  </w:style>
  <w:style w:type="paragraph" w:styleId="Pedmtkomente">
    <w:name w:val="annotation subject"/>
    <w:basedOn w:val="Textkomente"/>
    <w:next w:val="Textkomente"/>
    <w:link w:val="PedmtkomenteChar"/>
    <w:uiPriority w:val="99"/>
    <w:semiHidden/>
    <w:unhideWhenUsed/>
    <w:locked/>
    <w:rsid w:val="00020E2C"/>
    <w:pPr>
      <w:spacing w:before="0" w:after="200"/>
      <w:jc w:val="left"/>
    </w:pPr>
    <w:rPr>
      <w:rFonts w:ascii="Calibri" w:eastAsia="Calibri" w:hAnsi="Calibri" w:cs="Times New Roman"/>
      <w:b/>
      <w:lang w:eastAsia="en-US"/>
    </w:rPr>
  </w:style>
  <w:style w:type="character" w:customStyle="1" w:styleId="PedmtkomenteChar">
    <w:name w:val="Předmět komentáře Char"/>
    <w:basedOn w:val="TextkomenteChar"/>
    <w:link w:val="Pedmtkomente"/>
    <w:uiPriority w:val="99"/>
    <w:semiHidden/>
    <w:rsid w:val="00020E2C"/>
    <w:rPr>
      <w:rFonts w:ascii="Arial" w:hAnsi="Arial" w:cs="Arial"/>
      <w:b/>
      <w:bCs/>
      <w:sz w:val="20"/>
      <w:szCs w:val="20"/>
      <w:lang w:eastAsia="en-US"/>
    </w:rPr>
  </w:style>
  <w:style w:type="character" w:customStyle="1" w:styleId="Nadpis5Char">
    <w:name w:val="Nadpis 5 Char"/>
    <w:basedOn w:val="Standardnpsmoodstavce"/>
    <w:link w:val="Nadpis5"/>
    <w:semiHidden/>
    <w:rsid w:val="009919CA"/>
    <w:rPr>
      <w:rFonts w:asciiTheme="majorHAnsi" w:eastAsiaTheme="majorEastAsia" w:hAnsiTheme="majorHAnsi" w:cstheme="majorBidi"/>
      <w:color w:val="365F91" w:themeColor="accent1" w:themeShade="B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481112">
      <w:marLeft w:val="0"/>
      <w:marRight w:val="0"/>
      <w:marTop w:val="0"/>
      <w:marBottom w:val="0"/>
      <w:divBdr>
        <w:top w:val="none" w:sz="0" w:space="0" w:color="auto"/>
        <w:left w:val="none" w:sz="0" w:space="0" w:color="auto"/>
        <w:bottom w:val="none" w:sz="0" w:space="0" w:color="auto"/>
        <w:right w:val="none" w:sz="0" w:space="0" w:color="auto"/>
      </w:divBdr>
    </w:div>
    <w:div w:id="1507481115">
      <w:marLeft w:val="0"/>
      <w:marRight w:val="0"/>
      <w:marTop w:val="0"/>
      <w:marBottom w:val="0"/>
      <w:divBdr>
        <w:top w:val="none" w:sz="0" w:space="0" w:color="auto"/>
        <w:left w:val="none" w:sz="0" w:space="0" w:color="auto"/>
        <w:bottom w:val="none" w:sz="0" w:space="0" w:color="auto"/>
        <w:right w:val="none" w:sz="0" w:space="0" w:color="auto"/>
      </w:divBdr>
      <w:divsChild>
        <w:div w:id="1507481113">
          <w:marLeft w:val="0"/>
          <w:marRight w:val="0"/>
          <w:marTop w:val="0"/>
          <w:marBottom w:val="0"/>
          <w:divBdr>
            <w:top w:val="none" w:sz="0" w:space="0" w:color="auto"/>
            <w:left w:val="none" w:sz="0" w:space="0" w:color="auto"/>
            <w:bottom w:val="none" w:sz="0" w:space="0" w:color="auto"/>
            <w:right w:val="none" w:sz="0" w:space="0" w:color="auto"/>
          </w:divBdr>
        </w:div>
        <w:div w:id="1507481114">
          <w:marLeft w:val="0"/>
          <w:marRight w:val="0"/>
          <w:marTop w:val="0"/>
          <w:marBottom w:val="0"/>
          <w:divBdr>
            <w:top w:val="none" w:sz="0" w:space="0" w:color="auto"/>
            <w:left w:val="none" w:sz="0" w:space="0" w:color="auto"/>
            <w:bottom w:val="none" w:sz="0" w:space="0" w:color="auto"/>
            <w:right w:val="none" w:sz="0" w:space="0" w:color="auto"/>
          </w:divBdr>
        </w:div>
        <w:div w:id="1507481116">
          <w:marLeft w:val="0"/>
          <w:marRight w:val="0"/>
          <w:marTop w:val="0"/>
          <w:marBottom w:val="0"/>
          <w:divBdr>
            <w:top w:val="none" w:sz="0" w:space="0" w:color="auto"/>
            <w:left w:val="none" w:sz="0" w:space="0" w:color="auto"/>
            <w:bottom w:val="none" w:sz="0" w:space="0" w:color="auto"/>
            <w:right w:val="none" w:sz="0" w:space="0" w:color="auto"/>
          </w:divBdr>
        </w:div>
        <w:div w:id="1507481117">
          <w:marLeft w:val="0"/>
          <w:marRight w:val="0"/>
          <w:marTop w:val="0"/>
          <w:marBottom w:val="0"/>
          <w:divBdr>
            <w:top w:val="none" w:sz="0" w:space="0" w:color="auto"/>
            <w:left w:val="none" w:sz="0" w:space="0" w:color="auto"/>
            <w:bottom w:val="none" w:sz="0" w:space="0" w:color="auto"/>
            <w:right w:val="none" w:sz="0" w:space="0" w:color="auto"/>
          </w:divBdr>
        </w:div>
        <w:div w:id="1507481118">
          <w:marLeft w:val="0"/>
          <w:marRight w:val="0"/>
          <w:marTop w:val="0"/>
          <w:marBottom w:val="0"/>
          <w:divBdr>
            <w:top w:val="none" w:sz="0" w:space="0" w:color="auto"/>
            <w:left w:val="none" w:sz="0" w:space="0" w:color="auto"/>
            <w:bottom w:val="none" w:sz="0" w:space="0" w:color="auto"/>
            <w:right w:val="none" w:sz="0" w:space="0" w:color="auto"/>
          </w:divBdr>
        </w:div>
        <w:div w:id="1507481119">
          <w:marLeft w:val="0"/>
          <w:marRight w:val="0"/>
          <w:marTop w:val="0"/>
          <w:marBottom w:val="0"/>
          <w:divBdr>
            <w:top w:val="none" w:sz="0" w:space="0" w:color="auto"/>
            <w:left w:val="none" w:sz="0" w:space="0" w:color="auto"/>
            <w:bottom w:val="none" w:sz="0" w:space="0" w:color="auto"/>
            <w:right w:val="none" w:sz="0" w:space="0" w:color="auto"/>
          </w:divBdr>
        </w:div>
      </w:divsChild>
    </w:div>
    <w:div w:id="15074811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901980-8D71-49E0-9D08-AF32A74E6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12</Pages>
  <Words>3334</Words>
  <Characters>19671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vitek</dc:creator>
  <cp:lastModifiedBy>projectstudio8 s.r.o.</cp:lastModifiedBy>
  <cp:revision>47</cp:revision>
  <cp:lastPrinted>2016-01-08T10:14:00Z</cp:lastPrinted>
  <dcterms:created xsi:type="dcterms:W3CDTF">2018-09-26T09:09:00Z</dcterms:created>
  <dcterms:modified xsi:type="dcterms:W3CDTF">2023-03-24T11:45:00Z</dcterms:modified>
</cp:coreProperties>
</file>